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B4DBD" w:rsidRDefault="009A32CA" w:rsidP="00CB4DBD">
      <w:pPr>
        <w:pStyle w:val="a6"/>
        <w:spacing w:after="0"/>
        <w:ind w:left="0"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Приложение №4 к Документации </w:t>
      </w:r>
      <w:r w:rsidR="00530802" w:rsidRPr="00CB4DBD">
        <w:rPr>
          <w:rFonts w:cs="Tahoma"/>
          <w:i/>
          <w:szCs w:val="20"/>
        </w:rPr>
        <w:t>о закупке</w:t>
      </w:r>
    </w:p>
    <w:p w:rsidR="009A32CA" w:rsidRPr="00CB4DBD" w:rsidRDefault="009A32CA" w:rsidP="00CB4DBD">
      <w:pPr>
        <w:pStyle w:val="a6"/>
        <w:spacing w:after="0"/>
        <w:ind w:firstLine="0"/>
        <w:jc w:val="right"/>
        <w:rPr>
          <w:rFonts w:cs="Tahoma"/>
          <w:i/>
          <w:szCs w:val="20"/>
        </w:rPr>
      </w:pPr>
      <w:r w:rsidRPr="00CB4DBD">
        <w:rPr>
          <w:rFonts w:cs="Tahoma"/>
          <w:i/>
          <w:szCs w:val="20"/>
        </w:rPr>
        <w:t xml:space="preserve"> </w:t>
      </w:r>
    </w:p>
    <w:p w:rsidR="009A32CA" w:rsidRPr="00CB4DBD" w:rsidRDefault="009A32CA" w:rsidP="00CB4DBD">
      <w:pPr>
        <w:spacing w:after="0" w:line="240" w:lineRule="auto"/>
        <w:jc w:val="center"/>
        <w:rPr>
          <w:rFonts w:cs="Tahoma"/>
          <w:b/>
        </w:rPr>
      </w:pPr>
      <w:r w:rsidRPr="00CB4DBD">
        <w:rPr>
          <w:rFonts w:cs="Tahoma"/>
          <w:b/>
        </w:rPr>
        <w:t xml:space="preserve">Сведения о начальной (максимальной) цене единицы каждого товара, работы, услуги, </w:t>
      </w:r>
      <w:r w:rsidR="00CB4DBD" w:rsidRPr="00CB4DBD">
        <w:rPr>
          <w:rFonts w:cs="Tahoma"/>
          <w:b/>
        </w:rPr>
        <w:t>являющихся предметом</w:t>
      </w:r>
      <w:r w:rsidRPr="00CB4DBD">
        <w:rPr>
          <w:rFonts w:cs="Tahoma"/>
          <w:b/>
        </w:rPr>
        <w:t xml:space="preserve"> закупки</w:t>
      </w:r>
    </w:p>
    <w:p w:rsidR="00E76AE1" w:rsidRPr="00CB4DBD" w:rsidRDefault="00E76AE1" w:rsidP="00CB4DBD">
      <w:pPr>
        <w:spacing w:after="0" w:line="240" w:lineRule="auto"/>
        <w:rPr>
          <w:rFonts w:cs="Tahoma"/>
          <w:b/>
        </w:rPr>
      </w:pPr>
    </w:p>
    <w:tbl>
      <w:tblPr>
        <w:tblW w:w="15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992"/>
        <w:gridCol w:w="2265"/>
        <w:gridCol w:w="998"/>
        <w:gridCol w:w="5673"/>
        <w:gridCol w:w="426"/>
        <w:gridCol w:w="566"/>
        <w:gridCol w:w="567"/>
        <w:gridCol w:w="152"/>
        <w:gridCol w:w="17"/>
        <w:gridCol w:w="551"/>
        <w:gridCol w:w="17"/>
        <w:gridCol w:w="1254"/>
        <w:gridCol w:w="568"/>
        <w:gridCol w:w="1275"/>
        <w:gridCol w:w="11"/>
      </w:tblGrid>
      <w:tr w:rsidR="00687CE9" w:rsidRPr="004171F4" w:rsidTr="00D65A87">
        <w:trPr>
          <w:gridAfter w:val="1"/>
          <w:wAfter w:w="11" w:type="dxa"/>
          <w:trHeight w:val="20"/>
          <w:tblHeader/>
        </w:trPr>
        <w:tc>
          <w:tcPr>
            <w:tcW w:w="421" w:type="dxa"/>
            <w:vMerge w:val="restart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</w:pPr>
            <w:r w:rsidRPr="00BE67E6"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  <w:t>Код</w:t>
            </w:r>
            <w:r w:rsidRPr="00BE67E6"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  <w:br/>
              <w:t>ОКПД2</w:t>
            </w:r>
          </w:p>
        </w:tc>
        <w:tc>
          <w:tcPr>
            <w:tcW w:w="2266" w:type="dxa"/>
            <w:vMerge w:val="restart"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</w:pPr>
            <w:r w:rsidRPr="00BE67E6"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  <w:t xml:space="preserve">Мера по предоставлению национального режима </w:t>
            </w:r>
            <w:r w:rsidRPr="00BE67E6">
              <w:rPr>
                <w:rFonts w:eastAsia="Times New Roman" w:cs="Tahoma"/>
                <w:b/>
                <w:color w:val="000000" w:themeColor="text1"/>
                <w:sz w:val="14"/>
                <w:szCs w:val="14"/>
              </w:rPr>
              <w:br/>
              <w:t>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998" w:type="dxa"/>
            <w:vMerge w:val="restart"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Наименование закупаемого товара</w:t>
            </w:r>
          </w:p>
        </w:tc>
        <w:tc>
          <w:tcPr>
            <w:tcW w:w="5675" w:type="dxa"/>
            <w:vMerge w:val="restart"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Характеристика продукции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20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Ед. изм.</w:t>
            </w:r>
          </w:p>
        </w:tc>
        <w:tc>
          <w:tcPr>
            <w:tcW w:w="1285" w:type="dxa"/>
            <w:gridSpan w:val="3"/>
            <w:vMerge w:val="restart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Начальная (максимальная) цена единицы товара, рублей</w:t>
            </w:r>
            <w:r w:rsidRPr="00BE67E6">
              <w:rPr>
                <w:rFonts w:eastAsia="Times New Roman" w:cs="Tahoma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34" w:type="dxa"/>
            <w:gridSpan w:val="4"/>
            <w:noWrap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АО «</w:t>
            </w:r>
            <w:proofErr w:type="spellStart"/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ЭнергосбыТ</w:t>
            </w:r>
            <w:proofErr w:type="spellEnd"/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 xml:space="preserve"> Плюс»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 xml:space="preserve">АО "Коми </w:t>
            </w:r>
            <w:proofErr w:type="spellStart"/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энергосбытовая</w:t>
            </w:r>
            <w:proofErr w:type="spellEnd"/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 xml:space="preserve"> компания"</w:t>
            </w:r>
          </w:p>
        </w:tc>
      </w:tr>
      <w:tr w:rsidR="00687CE9" w:rsidRPr="004171F4" w:rsidTr="00D65A87">
        <w:trPr>
          <w:gridAfter w:val="1"/>
          <w:wAfter w:w="11" w:type="dxa"/>
          <w:trHeight w:val="20"/>
          <w:tblHeader/>
        </w:trPr>
        <w:tc>
          <w:tcPr>
            <w:tcW w:w="421" w:type="dxa"/>
            <w:vMerge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266" w:type="dxa"/>
            <w:vMerge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8" w:type="dxa"/>
            <w:vMerge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5" w:type="dxa"/>
            <w:vMerge/>
            <w:vAlign w:val="center"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5" w:type="dxa"/>
            <w:gridSpan w:val="3"/>
            <w:vMerge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gridSpan w:val="2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Кол-во</w:t>
            </w:r>
          </w:p>
        </w:tc>
        <w:tc>
          <w:tcPr>
            <w:tcW w:w="1266" w:type="dxa"/>
            <w:gridSpan w:val="2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sz w:val="14"/>
                <w:szCs w:val="14"/>
                <w:lang w:eastAsia="ru-RU"/>
              </w:rPr>
              <w:t>Сумма по позиции, рублей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  <w:t>Кол-во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687CE9" w:rsidRPr="00BE67E6" w:rsidRDefault="00687CE9" w:rsidP="004171F4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E67E6">
              <w:rPr>
                <w:rFonts w:eastAsia="Times New Roman" w:cs="Tahoma"/>
                <w:b/>
                <w:sz w:val="14"/>
                <w:szCs w:val="14"/>
                <w:lang w:eastAsia="ru-RU"/>
              </w:rPr>
              <w:t>Сумма по позиции, рублей</w:t>
            </w:r>
          </w:p>
        </w:tc>
      </w:tr>
      <w:tr w:rsidR="002973E7" w:rsidRPr="004171F4" w:rsidTr="00D65A87">
        <w:trPr>
          <w:gridAfter w:val="1"/>
          <w:wAfter w:w="11" w:type="dxa"/>
          <w:trHeight w:val="1615"/>
        </w:trPr>
        <w:tc>
          <w:tcPr>
            <w:tcW w:w="421" w:type="dxa"/>
            <w:vMerge w:val="restart"/>
            <w:hideMark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26.20.14</w:t>
            </w:r>
          </w:p>
        </w:tc>
        <w:tc>
          <w:tcPr>
            <w:tcW w:w="2266" w:type="dxa"/>
          </w:tcPr>
          <w:p w:rsidR="002973E7" w:rsidRPr="004171F4" w:rsidRDefault="002973E7" w:rsidP="00A8634B">
            <w:pPr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Сервер 1</w:t>
            </w:r>
          </w:p>
          <w:p w:rsidR="002973E7" w:rsidRDefault="002973E7" w:rsidP="004171F4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  <w:p w:rsidR="002973E7" w:rsidRPr="004171F4" w:rsidRDefault="002973E7" w:rsidP="004171F4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5675" w:type="dxa"/>
            <w:vMerge w:val="restart"/>
          </w:tcPr>
          <w:p w:rsidR="002973E7" w:rsidRPr="004171F4" w:rsidRDefault="002973E7" w:rsidP="004171F4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х86 архитектуры, обладающий следующими характеристиками: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Количество ядер процессоров: не менее 48 шт.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Базовая частота процессоров: не менее 2.9 ГГц; 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  <w:lang w:val="en-US"/>
              </w:rPr>
            </w:pPr>
            <w:r w:rsidRPr="004171F4">
              <w:rPr>
                <w:rFonts w:cs="Tahoma"/>
                <w:sz w:val="16"/>
                <w:szCs w:val="16"/>
              </w:rPr>
              <w:t>Процессоры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семейства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не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ниже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  <w:lang w:val="en-US"/>
              </w:rPr>
            </w:pPr>
            <w:r w:rsidRPr="004171F4">
              <w:rPr>
                <w:rFonts w:cs="Tahoma"/>
                <w:sz w:val="16"/>
                <w:szCs w:val="16"/>
              </w:rPr>
              <w:t>Материнская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плата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платформы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должна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поддерживать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установку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процессоров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, </w:t>
            </w:r>
            <w:r w:rsidRPr="004171F4">
              <w:rPr>
                <w:rFonts w:cs="Tahoma"/>
                <w:sz w:val="16"/>
                <w:szCs w:val="16"/>
              </w:rPr>
              <w:t>как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4rd Gen Intel® Xeon® Scalable Processors, </w:t>
            </w:r>
            <w:r w:rsidRPr="004171F4">
              <w:rPr>
                <w:rFonts w:cs="Tahoma"/>
                <w:sz w:val="16"/>
                <w:szCs w:val="16"/>
              </w:rPr>
              <w:t>так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и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Processors;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Количество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полнопрофильных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слотов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PCIe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версии 5.0 х16: не менее 2 шт.;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Суммарный объем ОЗУ: не менее 256 ГБ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двухбитовых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ошибок;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 подсистему хранения сервера должны быть установлены 16 (шестнадцать) SSD накопителя формата 2.5 дюйма, каждый из которых имеет интерфейс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SATA</w:t>
            </w:r>
            <w:r w:rsidRPr="004171F4">
              <w:rPr>
                <w:rFonts w:cs="Tahoma"/>
                <w:sz w:val="16"/>
                <w:szCs w:val="16"/>
              </w:rPr>
              <w:t xml:space="preserve"> 6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Gb</w:t>
            </w:r>
            <w:r w:rsidRPr="004171F4">
              <w:rPr>
                <w:rFonts w:cs="Tahoma"/>
                <w:sz w:val="16"/>
                <w:szCs w:val="16"/>
              </w:rPr>
              <w:t>/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</w:t>
            </w:r>
            <w:r w:rsidRPr="004171F4">
              <w:rPr>
                <w:rFonts w:cs="Tahoma"/>
                <w:sz w:val="16"/>
                <w:szCs w:val="16"/>
              </w:rPr>
              <w:t>, объём 7.68 ТБ или лучшие характеристики.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комплектоваться RAID-контроллером,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Все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SSD</w:t>
            </w:r>
            <w:r w:rsidRPr="004171F4">
              <w:rPr>
                <w:rFonts w:cs="Tahoma"/>
                <w:sz w:val="16"/>
                <w:szCs w:val="16"/>
              </w:rPr>
              <w:t xml:space="preserve"> накопители формата 2.5 дюйма должны быть подключены к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RAID</w:t>
            </w:r>
            <w:r w:rsidRPr="004171F4">
              <w:rPr>
                <w:rFonts w:cs="Tahoma"/>
                <w:sz w:val="16"/>
                <w:szCs w:val="16"/>
              </w:rPr>
              <w:t>-контроллеру;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Модули охлаждения каждого вычислительного узла должны иметь резервирование уровня N+1.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сетевые интерфейсы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SFP</w:t>
            </w:r>
            <w:r w:rsidRPr="004171F4">
              <w:rPr>
                <w:rFonts w:cs="Tahoma"/>
                <w:sz w:val="16"/>
                <w:szCs w:val="16"/>
              </w:rPr>
              <w:t xml:space="preserve">+ на задней панели в количестве не меньше 2 (двух) штук. Скорость передачи данных каждого </w:t>
            </w:r>
            <w:r w:rsidRPr="004171F4">
              <w:rPr>
                <w:rFonts w:cs="Tahoma"/>
                <w:sz w:val="16"/>
                <w:szCs w:val="16"/>
              </w:rPr>
              <w:lastRenderedPageBreak/>
              <w:t>интерфейса на менее 10 Гбит\с. В каждый из портов должен быть установлен трансивер 10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G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LC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SR</w:t>
            </w:r>
            <w:r w:rsidRPr="004171F4">
              <w:rPr>
                <w:rFonts w:cs="Tahoma"/>
                <w:sz w:val="16"/>
                <w:szCs w:val="16"/>
              </w:rPr>
              <w:t>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комплектоваться дополнительно 2 (двумя) трансиверами 10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G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LC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SR</w:t>
            </w:r>
            <w:r w:rsidRPr="004171F4">
              <w:rPr>
                <w:rFonts w:cs="Tahoma"/>
                <w:sz w:val="16"/>
                <w:szCs w:val="16"/>
              </w:rPr>
              <w:t>, аналогичными установленными в сетевую карту, для установки в коммутатор;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не менее одного порта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выделенного для доступа к модулю управления и мониторинга.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Подсистема электропитания сервера узла должна иметь схему электропитания с отказоустойчивостью (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N</w:t>
            </w:r>
            <w:r w:rsidRPr="004171F4">
              <w:rPr>
                <w:rFonts w:cs="Tahoma"/>
                <w:sz w:val="16"/>
                <w:szCs w:val="16"/>
              </w:rPr>
              <w:t>+1).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иметь аппаратный модуль управления и мониторинга с возможностью реализации следующих функций:</w:t>
            </w:r>
          </w:p>
          <w:p w:rsidR="002973E7" w:rsidRPr="004171F4" w:rsidRDefault="002973E7" w:rsidP="004171F4">
            <w:pPr>
              <w:pStyle w:val="a6"/>
              <w:numPr>
                <w:ilvl w:val="3"/>
                <w:numId w:val="58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удаленная перезагрузка, включение/выключение;</w:t>
            </w:r>
          </w:p>
          <w:p w:rsidR="002973E7" w:rsidRPr="004171F4" w:rsidRDefault="002973E7" w:rsidP="004171F4">
            <w:pPr>
              <w:pStyle w:val="a6"/>
              <w:numPr>
                <w:ilvl w:val="3"/>
                <w:numId w:val="58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удаленная установка операционной системы;</w:t>
            </w:r>
          </w:p>
          <w:p w:rsidR="002973E7" w:rsidRPr="004171F4" w:rsidRDefault="002973E7" w:rsidP="004171F4">
            <w:pPr>
              <w:pStyle w:val="a6"/>
              <w:numPr>
                <w:ilvl w:val="3"/>
                <w:numId w:val="58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многопользовательского режима;</w:t>
            </w:r>
          </w:p>
          <w:p w:rsidR="002973E7" w:rsidRPr="004171F4" w:rsidRDefault="002973E7" w:rsidP="004171F4">
            <w:pPr>
              <w:pStyle w:val="a6"/>
              <w:numPr>
                <w:ilvl w:val="3"/>
                <w:numId w:val="58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виртуальная, независимая от операционной системы, консоль (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Virtual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KVM);</w:t>
            </w:r>
          </w:p>
          <w:p w:rsidR="002973E7" w:rsidRPr="004171F4" w:rsidRDefault="002973E7" w:rsidP="004171F4">
            <w:pPr>
              <w:pStyle w:val="a6"/>
              <w:numPr>
                <w:ilvl w:val="3"/>
                <w:numId w:val="58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подключение образов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VirtualMedia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для установки и загрузки ОС;</w:t>
            </w:r>
          </w:p>
          <w:p w:rsidR="002973E7" w:rsidRPr="004171F4" w:rsidRDefault="002973E7" w:rsidP="004171F4">
            <w:pPr>
              <w:pStyle w:val="a6"/>
              <w:numPr>
                <w:ilvl w:val="3"/>
                <w:numId w:val="58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графического интерфейса и управления посредством интерфейса командной строки;</w:t>
            </w:r>
          </w:p>
          <w:p w:rsidR="002973E7" w:rsidRPr="004171F4" w:rsidRDefault="002973E7" w:rsidP="004171F4">
            <w:pPr>
              <w:pStyle w:val="a6"/>
              <w:numPr>
                <w:ilvl w:val="3"/>
                <w:numId w:val="58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возможность удаленного обновления микрокода модуля управления.</w:t>
            </w:r>
          </w:p>
          <w:p w:rsidR="002973E7" w:rsidRPr="004171F4" w:rsidRDefault="002973E7" w:rsidP="004171F4">
            <w:pPr>
              <w:pStyle w:val="a6"/>
              <w:numPr>
                <w:ilvl w:val="3"/>
                <w:numId w:val="58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IPMI.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</w:t>
            </w:r>
          </w:p>
          <w:p w:rsidR="002973E7" w:rsidRPr="004171F4" w:rsidRDefault="002973E7" w:rsidP="004171F4">
            <w:pPr>
              <w:pStyle w:val="a6"/>
              <w:numPr>
                <w:ilvl w:val="2"/>
                <w:numId w:val="57"/>
              </w:numPr>
              <w:tabs>
                <w:tab w:val="left" w:pos="21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Сведения о сервере должны содержаться в едином реестре российской радиоэлектронной продукции</w:t>
            </w:r>
          </w:p>
          <w:p w:rsidR="002973E7" w:rsidRPr="004171F4" w:rsidRDefault="002973E7" w:rsidP="004171F4">
            <w:pPr>
              <w:tabs>
                <w:tab w:val="left" w:pos="210"/>
              </w:tabs>
              <w:spacing w:after="0" w:line="240" w:lineRule="auto"/>
              <w:ind w:right="-106"/>
              <w:contextualSpacing/>
              <w:rPr>
                <w:rFonts w:cs="Tahoma"/>
                <w:color w:val="000000" w:themeColor="text1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– членов Евразийского экономического союза, за исключением Российской Федерации</w:t>
            </w:r>
          </w:p>
        </w:tc>
        <w:tc>
          <w:tcPr>
            <w:tcW w:w="426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1285" w:type="dxa"/>
            <w:gridSpan w:val="3"/>
            <w:vMerge w:val="restart"/>
          </w:tcPr>
          <w:p w:rsidR="002973E7" w:rsidRPr="004171F4" w:rsidRDefault="002973E7" w:rsidP="004171F4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12 793 950,00</w:t>
            </w:r>
          </w:p>
        </w:tc>
        <w:tc>
          <w:tcPr>
            <w:tcW w:w="568" w:type="dxa"/>
            <w:gridSpan w:val="2"/>
            <w:vMerge w:val="restart"/>
          </w:tcPr>
          <w:p w:rsidR="002973E7" w:rsidRPr="004171F4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6" w:type="dxa"/>
            <w:gridSpan w:val="2"/>
            <w:vMerge w:val="restart"/>
          </w:tcPr>
          <w:p w:rsidR="002973E7" w:rsidRPr="004171F4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12 793 950,00</w:t>
            </w:r>
          </w:p>
        </w:tc>
        <w:tc>
          <w:tcPr>
            <w:tcW w:w="568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5" w:type="dxa"/>
            <w:vMerge w:val="restart"/>
          </w:tcPr>
          <w:p w:rsidR="002973E7" w:rsidRPr="004171F4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</w:tr>
      <w:tr w:rsidR="002973E7" w:rsidRPr="004171F4" w:rsidTr="00D65A87">
        <w:trPr>
          <w:gridAfter w:val="1"/>
          <w:wAfter w:w="11" w:type="dxa"/>
          <w:trHeight w:val="70"/>
        </w:trPr>
        <w:tc>
          <w:tcPr>
            <w:tcW w:w="421" w:type="dxa"/>
            <w:vMerge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</w:tcPr>
          <w:p w:rsidR="002973E7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</w:tcPr>
          <w:p w:rsidR="002973E7" w:rsidRDefault="002973E7" w:rsidP="0078571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:rsidR="002973E7" w:rsidRPr="004171F4" w:rsidRDefault="002973E7" w:rsidP="004171F4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5675" w:type="dxa"/>
            <w:vMerge/>
          </w:tcPr>
          <w:p w:rsidR="002973E7" w:rsidRPr="004171F4" w:rsidRDefault="002973E7" w:rsidP="004171F4">
            <w:pPr>
              <w:tabs>
                <w:tab w:val="left" w:pos="21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2973E7" w:rsidRPr="004171F4" w:rsidRDefault="002973E7" w:rsidP="004171F4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3"/>
            <w:vMerge/>
          </w:tcPr>
          <w:p w:rsidR="002973E7" w:rsidRDefault="002973E7" w:rsidP="004171F4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gridSpan w:val="2"/>
            <w:vMerge/>
          </w:tcPr>
          <w:p w:rsidR="002973E7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gridSpan w:val="2"/>
            <w:vMerge/>
          </w:tcPr>
          <w:p w:rsidR="002973E7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vMerge/>
          </w:tcPr>
          <w:p w:rsidR="002973E7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</w:tcPr>
          <w:p w:rsidR="002973E7" w:rsidRDefault="002973E7" w:rsidP="004171F4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</w:p>
        </w:tc>
      </w:tr>
      <w:tr w:rsidR="002973E7" w:rsidRPr="004171F4" w:rsidTr="00D65A87">
        <w:trPr>
          <w:gridAfter w:val="1"/>
          <w:wAfter w:w="11" w:type="dxa"/>
          <w:trHeight w:val="16995"/>
        </w:trPr>
        <w:tc>
          <w:tcPr>
            <w:tcW w:w="421" w:type="dxa"/>
            <w:tcBorders>
              <w:bottom w:val="single" w:sz="4" w:space="0" w:color="auto"/>
            </w:tcBorders>
            <w:hideMark/>
          </w:tcPr>
          <w:p w:rsidR="002973E7" w:rsidRPr="004171F4" w:rsidRDefault="002973E7" w:rsidP="005F1CFA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993" w:type="dxa"/>
          </w:tcPr>
          <w:p w:rsidR="002973E7" w:rsidRPr="004171F4" w:rsidRDefault="002973E7" w:rsidP="005F1CFA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2973E7" w:rsidRPr="004171F4" w:rsidRDefault="002973E7" w:rsidP="002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ind w:right="-102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Сервер 2</w:t>
            </w:r>
          </w:p>
        </w:tc>
        <w:tc>
          <w:tcPr>
            <w:tcW w:w="5675" w:type="dxa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tabs>
                <w:tab w:val="left" w:pos="24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х86 архитектуры, обладающий следующими характеристиками: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Количество ядер процессоров: не менее 48 шт.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Базовая частота процессоров: не менее 2.9 ГГц; 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  <w:lang w:val="en-US"/>
              </w:rPr>
            </w:pPr>
            <w:r w:rsidRPr="004171F4">
              <w:rPr>
                <w:rFonts w:cs="Tahoma"/>
                <w:sz w:val="16"/>
                <w:szCs w:val="16"/>
              </w:rPr>
              <w:t>Процессоры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семейства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не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ниже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  <w:lang w:val="en-US"/>
              </w:rPr>
            </w:pPr>
            <w:r w:rsidRPr="004171F4">
              <w:rPr>
                <w:rFonts w:cs="Tahoma"/>
                <w:sz w:val="16"/>
                <w:szCs w:val="16"/>
              </w:rPr>
              <w:t>Материнская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плата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платформы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должна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поддерживать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установку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процессоров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, </w:t>
            </w:r>
            <w:r w:rsidRPr="004171F4">
              <w:rPr>
                <w:rFonts w:cs="Tahoma"/>
                <w:sz w:val="16"/>
                <w:szCs w:val="16"/>
              </w:rPr>
              <w:t>как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4rd Gen Intel® Xeon® Scalable Processors, </w:t>
            </w:r>
            <w:r w:rsidRPr="004171F4">
              <w:rPr>
                <w:rFonts w:cs="Tahoma"/>
                <w:sz w:val="16"/>
                <w:szCs w:val="16"/>
              </w:rPr>
              <w:t>так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и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Processors;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Количество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полнопрофильных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слотов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PCIe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версии 5.0 х16: не менее 2 шт.;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Суммарный объем ОЗУ: не менее 1024 ГБ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двухбитовых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ошибок;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 подсистему хранения сервера должны быть установлены 2 (два) SSD накопителя формата М.2, каждый из которых имеет интерфейс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NVMe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, объём 960 ТБ, 1 DWPD или лучшие характеристики.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 подсистему хранения сервера должны быть установлены 4 (четыре) SSD накопителя формата 2.5 дюйма, каждый из которых имеет интерфейс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NVMe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, объём 3.84 ТБ, 1 DWPD или лучшие характеристики.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комплектоваться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Tri</w:t>
            </w:r>
            <w:r w:rsidRPr="004171F4">
              <w:rPr>
                <w:rFonts w:cs="Tahoma"/>
                <w:sz w:val="16"/>
                <w:szCs w:val="16"/>
              </w:rPr>
              <w:t>-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Mode</w:t>
            </w:r>
            <w:r w:rsidRPr="004171F4">
              <w:rPr>
                <w:rFonts w:cs="Tahoma"/>
                <w:sz w:val="16"/>
                <w:szCs w:val="16"/>
              </w:rPr>
              <w:t xml:space="preserve"> RAID-контроллером, поддерживающим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NVMe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Все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SSD</w:t>
            </w:r>
            <w:r w:rsidRPr="004171F4">
              <w:rPr>
                <w:rFonts w:cs="Tahoma"/>
                <w:sz w:val="16"/>
                <w:szCs w:val="16"/>
              </w:rPr>
              <w:t xml:space="preserve"> накопители формата 2.5 дюйма должны быть подключены к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RAID</w:t>
            </w:r>
            <w:r w:rsidRPr="004171F4">
              <w:rPr>
                <w:rFonts w:cs="Tahoma"/>
                <w:sz w:val="16"/>
                <w:szCs w:val="16"/>
              </w:rPr>
              <w:t>-контроллеру;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Все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SSD</w:t>
            </w:r>
            <w:r w:rsidRPr="004171F4">
              <w:rPr>
                <w:rFonts w:cs="Tahoma"/>
                <w:sz w:val="16"/>
                <w:szCs w:val="16"/>
              </w:rPr>
              <w:t xml:space="preserve"> накопители формата М.2 должны быть объединены в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RAID</w:t>
            </w:r>
            <w:r w:rsidRPr="004171F4">
              <w:rPr>
                <w:rFonts w:cs="Tahoma"/>
                <w:sz w:val="16"/>
                <w:szCs w:val="16"/>
              </w:rPr>
              <w:t>-массив;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Модули охлаждения сервера должны иметь резервирование уровня N+1.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сетевые интерфейсы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SFP</w:t>
            </w:r>
            <w:r w:rsidRPr="004171F4">
              <w:rPr>
                <w:rFonts w:cs="Tahoma"/>
                <w:sz w:val="16"/>
                <w:szCs w:val="16"/>
              </w:rPr>
              <w:t>28 на задней панели в количестве не меньше 2 (двух) штук. Скорость передачи данных каждого интерфейса на менее 25 Гбит\с. В каждый из портов должен быть установлен трансивер 25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G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LC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SR</w:t>
            </w:r>
            <w:r w:rsidRPr="004171F4">
              <w:rPr>
                <w:rFonts w:cs="Tahoma"/>
                <w:sz w:val="16"/>
                <w:szCs w:val="16"/>
              </w:rPr>
              <w:t>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комплектоваться дополнительно 2 (двумя) трансиверами 25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G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LC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SR</w:t>
            </w:r>
            <w:r w:rsidRPr="004171F4">
              <w:rPr>
                <w:rFonts w:cs="Tahoma"/>
                <w:sz w:val="16"/>
                <w:szCs w:val="16"/>
              </w:rPr>
              <w:t>, аналогичными установленными в сетевую карту, для установки в коммутатор;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комплектоваться дискретным графическим контроллером с графическим процессор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Quadro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RTX, имеющим не менее 16 ГБ видеопамяти формата GDDR6, интерфейс подключения не ниже PCI-E 4.0,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видеоразъемы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DisplayPort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в количестве не менее 4 штук;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не менее одного порта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выделенного для доступа к модулю управления и мониторинга.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Подсистема электропитания сервера должна иметь схему электропитания с отказоустойчивостью (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N</w:t>
            </w:r>
            <w:r w:rsidRPr="004171F4">
              <w:rPr>
                <w:rFonts w:cs="Tahoma"/>
                <w:sz w:val="16"/>
                <w:szCs w:val="16"/>
              </w:rPr>
              <w:t>+1).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lastRenderedPageBreak/>
      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иметь аппаратный модуль управления и мониторинга с возможностью реализации следующих функций:</w:t>
            </w:r>
          </w:p>
          <w:p w:rsidR="002973E7" w:rsidRPr="004171F4" w:rsidRDefault="002973E7" w:rsidP="005F1CFA">
            <w:pPr>
              <w:pStyle w:val="a6"/>
              <w:numPr>
                <w:ilvl w:val="3"/>
                <w:numId w:val="58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удаленная перезагрузка, включение/выключение;</w:t>
            </w:r>
          </w:p>
          <w:p w:rsidR="002973E7" w:rsidRPr="004171F4" w:rsidRDefault="002973E7" w:rsidP="005F1CFA">
            <w:pPr>
              <w:pStyle w:val="a6"/>
              <w:numPr>
                <w:ilvl w:val="3"/>
                <w:numId w:val="58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удаленная установка операционной системы;</w:t>
            </w:r>
          </w:p>
          <w:p w:rsidR="002973E7" w:rsidRPr="004171F4" w:rsidRDefault="002973E7" w:rsidP="005F1CFA">
            <w:pPr>
              <w:pStyle w:val="a6"/>
              <w:numPr>
                <w:ilvl w:val="3"/>
                <w:numId w:val="58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многопользовательского режима;</w:t>
            </w:r>
          </w:p>
          <w:p w:rsidR="002973E7" w:rsidRPr="004171F4" w:rsidRDefault="002973E7" w:rsidP="005F1CFA">
            <w:pPr>
              <w:pStyle w:val="a6"/>
              <w:numPr>
                <w:ilvl w:val="3"/>
                <w:numId w:val="58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виртуальная, независимая от операционной системы, консоль (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Virtual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KVM);</w:t>
            </w:r>
          </w:p>
          <w:p w:rsidR="002973E7" w:rsidRPr="004171F4" w:rsidRDefault="002973E7" w:rsidP="005F1CFA">
            <w:pPr>
              <w:pStyle w:val="a6"/>
              <w:numPr>
                <w:ilvl w:val="3"/>
                <w:numId w:val="58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подключение образов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VirtualMedia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для установки и загрузки ОС;</w:t>
            </w:r>
          </w:p>
          <w:p w:rsidR="002973E7" w:rsidRPr="004171F4" w:rsidRDefault="002973E7" w:rsidP="005F1CFA">
            <w:pPr>
              <w:pStyle w:val="a6"/>
              <w:numPr>
                <w:ilvl w:val="3"/>
                <w:numId w:val="58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графического интерфейса и управления посредством интерфейса командной строки;</w:t>
            </w:r>
          </w:p>
          <w:p w:rsidR="002973E7" w:rsidRPr="004171F4" w:rsidRDefault="002973E7" w:rsidP="005F1CFA">
            <w:pPr>
              <w:pStyle w:val="a6"/>
              <w:numPr>
                <w:ilvl w:val="3"/>
                <w:numId w:val="58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возможность удаленного обновления микрокода модуля управления.</w:t>
            </w:r>
          </w:p>
          <w:p w:rsidR="002973E7" w:rsidRPr="004171F4" w:rsidRDefault="002973E7" w:rsidP="005F1CFA">
            <w:pPr>
              <w:pStyle w:val="a6"/>
              <w:numPr>
                <w:ilvl w:val="3"/>
                <w:numId w:val="58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IPMI.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      </w:r>
          </w:p>
          <w:p w:rsidR="002973E7" w:rsidRPr="004171F4" w:rsidRDefault="002973E7" w:rsidP="005F1CFA">
            <w:pPr>
              <w:pStyle w:val="a6"/>
              <w:numPr>
                <w:ilvl w:val="2"/>
                <w:numId w:val="57"/>
              </w:numPr>
              <w:tabs>
                <w:tab w:val="left" w:pos="24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Сведения о сервере должны содержаться в едином реестре российской радиоэлектронной продукции</w:t>
            </w:r>
          </w:p>
          <w:p w:rsidR="00D65A87" w:rsidRDefault="002973E7" w:rsidP="005F1CFA">
            <w:pPr>
              <w:tabs>
                <w:tab w:val="left" w:pos="142"/>
                <w:tab w:val="left" w:pos="240"/>
              </w:tabs>
              <w:spacing w:after="0" w:line="240" w:lineRule="auto"/>
              <w:ind w:right="-108"/>
              <w:contextualSpacing/>
              <w:rPr>
                <w:rFonts w:cs="Tahoma"/>
                <w:color w:val="000000" w:themeColor="text1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– членов Евразийского экономического союза, за исключением Российской Федерации</w:t>
            </w:r>
          </w:p>
          <w:p w:rsidR="00D65A87" w:rsidRDefault="00D65A87" w:rsidP="00D65A87">
            <w:pPr>
              <w:tabs>
                <w:tab w:val="left" w:pos="3480"/>
              </w:tabs>
              <w:rPr>
                <w:rFonts w:cs="Tahoma"/>
                <w:sz w:val="16"/>
                <w:szCs w:val="16"/>
              </w:rPr>
            </w:pPr>
          </w:p>
          <w:p w:rsidR="00D65A87" w:rsidRPr="00D65A87" w:rsidRDefault="00D65A87" w:rsidP="00D65A87">
            <w:pPr>
              <w:rPr>
                <w:rFonts w:cs="Tahoma"/>
                <w:sz w:val="16"/>
                <w:szCs w:val="16"/>
              </w:rPr>
            </w:pPr>
          </w:p>
          <w:p w:rsidR="00D65A87" w:rsidRPr="00D65A87" w:rsidRDefault="00D65A87" w:rsidP="00D65A87">
            <w:pPr>
              <w:rPr>
                <w:rFonts w:cs="Tahoma"/>
                <w:sz w:val="16"/>
                <w:szCs w:val="16"/>
              </w:rPr>
            </w:pPr>
          </w:p>
          <w:p w:rsidR="00D65A87" w:rsidRPr="00D65A87" w:rsidRDefault="00D65A87" w:rsidP="00D65A87">
            <w:pPr>
              <w:rPr>
                <w:rFonts w:cs="Tahoma"/>
                <w:sz w:val="16"/>
                <w:szCs w:val="16"/>
              </w:rPr>
            </w:pPr>
          </w:p>
          <w:p w:rsidR="00D65A87" w:rsidRPr="00D65A87" w:rsidRDefault="00D65A87" w:rsidP="00D65A87">
            <w:pPr>
              <w:rPr>
                <w:rFonts w:cs="Tahoma"/>
                <w:sz w:val="16"/>
                <w:szCs w:val="16"/>
              </w:rPr>
            </w:pPr>
          </w:p>
          <w:p w:rsidR="00D65A87" w:rsidRPr="00D65A87" w:rsidRDefault="00D65A87" w:rsidP="00D65A87">
            <w:pPr>
              <w:rPr>
                <w:rFonts w:cs="Tahoma"/>
                <w:sz w:val="16"/>
                <w:szCs w:val="16"/>
              </w:rPr>
            </w:pPr>
          </w:p>
          <w:p w:rsidR="00D65A87" w:rsidRPr="00D65A87" w:rsidRDefault="00D65A87" w:rsidP="00D65A87">
            <w:pPr>
              <w:rPr>
                <w:rFonts w:cs="Tahoma"/>
                <w:sz w:val="16"/>
                <w:szCs w:val="16"/>
              </w:rPr>
            </w:pPr>
          </w:p>
          <w:p w:rsidR="00D65A87" w:rsidRPr="00D65A87" w:rsidRDefault="00D65A87" w:rsidP="00D65A87">
            <w:pPr>
              <w:rPr>
                <w:rFonts w:cs="Tahoma"/>
                <w:sz w:val="16"/>
                <w:szCs w:val="16"/>
              </w:rPr>
            </w:pPr>
          </w:p>
          <w:p w:rsidR="002973E7" w:rsidRPr="00D65A87" w:rsidRDefault="002973E7" w:rsidP="00D65A87">
            <w:pPr>
              <w:rPr>
                <w:rFonts w:cs="Tahom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1285" w:type="dxa"/>
            <w:gridSpan w:val="3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10 236 000,00</w:t>
            </w:r>
          </w:p>
        </w:tc>
        <w:tc>
          <w:tcPr>
            <w:tcW w:w="568" w:type="dxa"/>
            <w:gridSpan w:val="2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6" w:type="dxa"/>
            <w:gridSpan w:val="2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10 236 000,00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73E7" w:rsidRPr="004171F4" w:rsidRDefault="002973E7" w:rsidP="005F1CFA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</w:tr>
      <w:tr w:rsidR="002973E7" w:rsidRPr="004171F4" w:rsidTr="00D65A87">
        <w:trPr>
          <w:gridAfter w:val="1"/>
          <w:wAfter w:w="11" w:type="dxa"/>
          <w:trHeight w:val="17188"/>
        </w:trPr>
        <w:tc>
          <w:tcPr>
            <w:tcW w:w="421" w:type="dxa"/>
            <w:hideMark/>
          </w:tcPr>
          <w:p w:rsidR="002973E7" w:rsidRPr="004171F4" w:rsidRDefault="002973E7" w:rsidP="000924D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93" w:type="dxa"/>
          </w:tcPr>
          <w:p w:rsidR="002973E7" w:rsidRPr="004171F4" w:rsidRDefault="002973E7" w:rsidP="000924D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26.20.14</w:t>
            </w:r>
          </w:p>
        </w:tc>
        <w:tc>
          <w:tcPr>
            <w:tcW w:w="2266" w:type="dxa"/>
          </w:tcPr>
          <w:p w:rsidR="002973E7" w:rsidRPr="004171F4" w:rsidRDefault="002973E7" w:rsidP="002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</w:tcPr>
          <w:p w:rsidR="002973E7" w:rsidRPr="004171F4" w:rsidRDefault="002973E7" w:rsidP="000924D7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Сервер 3</w:t>
            </w:r>
          </w:p>
        </w:tc>
        <w:tc>
          <w:tcPr>
            <w:tcW w:w="5675" w:type="dxa"/>
          </w:tcPr>
          <w:p w:rsidR="002973E7" w:rsidRPr="004171F4" w:rsidRDefault="002973E7" w:rsidP="000924D7">
            <w:pPr>
              <w:tabs>
                <w:tab w:val="left" w:pos="270"/>
                <w:tab w:val="left" w:pos="567"/>
              </w:tabs>
              <w:spacing w:after="0" w:line="240" w:lineRule="auto"/>
              <w:ind w:right="-108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Серверное оборудование х86 архитектуры, обладающее следующими характеристиками: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Количество ядер процессоров в каждом сервере: не менее 128 шт.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Базовая частота процессоров: не менее 2.0 ГГц; 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  <w:lang w:val="en-US"/>
              </w:rPr>
            </w:pPr>
            <w:r w:rsidRPr="004171F4">
              <w:rPr>
                <w:rFonts w:cs="Tahoma"/>
                <w:sz w:val="16"/>
                <w:szCs w:val="16"/>
              </w:rPr>
              <w:t>Процессоры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семейства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не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ниже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  <w:lang w:val="en-US"/>
              </w:rPr>
            </w:pPr>
            <w:r w:rsidRPr="004171F4">
              <w:rPr>
                <w:rFonts w:cs="Tahoma"/>
                <w:sz w:val="16"/>
                <w:szCs w:val="16"/>
              </w:rPr>
              <w:t>Материнская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плата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платформы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должна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поддерживать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установку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процессоров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, </w:t>
            </w:r>
            <w:r w:rsidRPr="004171F4">
              <w:rPr>
                <w:rFonts w:cs="Tahoma"/>
                <w:sz w:val="16"/>
                <w:szCs w:val="16"/>
              </w:rPr>
              <w:t>как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4rd Gen Intel® Xeon® Scalable Processors, </w:t>
            </w:r>
            <w:r w:rsidRPr="004171F4">
              <w:rPr>
                <w:rFonts w:cs="Tahoma"/>
                <w:sz w:val="16"/>
                <w:szCs w:val="16"/>
              </w:rPr>
              <w:t>так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и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Processors;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Количество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полнопрофильных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слотов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PCIe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версии 5.0 х16: не менее 4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шт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;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Суммарный объем ОЗУ каждого сервера: не менее 1 024 ГБ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двухбитовых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ошибок;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Корпус каждого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 подсистему хранения каждого сервера должны быть установлены 2 (два) SSD накопителя формата М.2, каждый из которых имеет интерфейс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NVMe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, объём 960 ТБ, 1 DWPD или лучшие характеристики.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 подсистему хранения каждого сервера должны быть установлены 4 (четыре) SSD накопителя формата 2.5 дюйма, каждый из которых имеет интерфейс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NVMe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, объём 3.84 ТБ, 1 DWPD или лучшие характеристики.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Каждый сервер должен комплектоваться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Tri</w:t>
            </w:r>
            <w:r w:rsidRPr="004171F4">
              <w:rPr>
                <w:rFonts w:cs="Tahoma"/>
                <w:sz w:val="16"/>
                <w:szCs w:val="16"/>
              </w:rPr>
              <w:t>-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Mode</w:t>
            </w:r>
            <w:r w:rsidRPr="004171F4">
              <w:rPr>
                <w:rFonts w:cs="Tahoma"/>
                <w:sz w:val="16"/>
                <w:szCs w:val="16"/>
              </w:rPr>
              <w:t xml:space="preserve"> RAID-контроллером, поддерживающим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NVMe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Все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SSD</w:t>
            </w:r>
            <w:r w:rsidRPr="004171F4">
              <w:rPr>
                <w:rFonts w:cs="Tahoma"/>
                <w:sz w:val="16"/>
                <w:szCs w:val="16"/>
              </w:rPr>
              <w:t xml:space="preserve"> накопители формата 2.5 дюйма должны быть подключены к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RAID</w:t>
            </w:r>
            <w:r w:rsidRPr="004171F4">
              <w:rPr>
                <w:rFonts w:cs="Tahoma"/>
                <w:sz w:val="16"/>
                <w:szCs w:val="16"/>
              </w:rPr>
              <w:t>-контроллеру;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Все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SSD</w:t>
            </w:r>
            <w:r w:rsidRPr="004171F4">
              <w:rPr>
                <w:rFonts w:cs="Tahoma"/>
                <w:sz w:val="16"/>
                <w:szCs w:val="16"/>
              </w:rPr>
              <w:t xml:space="preserve"> накопители формата М.2 должны быть объединены в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RAID</w:t>
            </w:r>
            <w:r w:rsidRPr="004171F4">
              <w:rPr>
                <w:rFonts w:cs="Tahoma"/>
                <w:sz w:val="16"/>
                <w:szCs w:val="16"/>
              </w:rPr>
              <w:t>-массив;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Модули охлаждения каждого сервера должны иметь резервирование уровня N+2.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Каждый 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Каждый сервер должен иметь сетевые интерфейсы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SFP</w:t>
            </w:r>
            <w:r w:rsidRPr="004171F4">
              <w:rPr>
                <w:rFonts w:cs="Tahoma"/>
                <w:sz w:val="16"/>
                <w:szCs w:val="16"/>
              </w:rPr>
              <w:t>28 на задней панели в количестве не меньше 2 (двух) штук. Скорость передачи данных каждого интерфейса на менее 25 Гбит\с. В каждый из портов должен быть установлен трансивер 25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G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LC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SR</w:t>
            </w:r>
            <w:r w:rsidRPr="004171F4">
              <w:rPr>
                <w:rFonts w:cs="Tahoma"/>
                <w:sz w:val="16"/>
                <w:szCs w:val="16"/>
              </w:rPr>
              <w:t>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Каждый сервер должен комплектоваться дополнительно 2 (двумя) трансиверами 25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G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LC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SR</w:t>
            </w:r>
            <w:r w:rsidRPr="004171F4">
              <w:rPr>
                <w:rFonts w:cs="Tahoma"/>
                <w:sz w:val="16"/>
                <w:szCs w:val="16"/>
              </w:rPr>
              <w:t>, аналогичными установленными в сетевую карту, для установки в коммутатор;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Каждый сервер должен иметь не менее одного порта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выделенного для доступа к модулю управления и мониторинга.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Подсистема электропитания каждого сервера должна иметь схему электропитания с отказоустойчивостью (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N</w:t>
            </w:r>
            <w:r w:rsidRPr="004171F4">
              <w:rPr>
                <w:rFonts w:cs="Tahoma"/>
                <w:sz w:val="16"/>
                <w:szCs w:val="16"/>
              </w:rPr>
              <w:t>+1).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Каждый 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lastRenderedPageBreak/>
              <w:t>Каждый 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Каждый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сервре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должен иметь аппаратный модуль управления и мониторинга с возможностью реализации следующих функций:</w:t>
            </w:r>
          </w:p>
          <w:p w:rsidR="002973E7" w:rsidRPr="004171F4" w:rsidRDefault="002973E7" w:rsidP="000924D7">
            <w:pPr>
              <w:pStyle w:val="a6"/>
              <w:numPr>
                <w:ilvl w:val="3"/>
                <w:numId w:val="58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удаленная перезагрузка, включение/выключение;</w:t>
            </w:r>
          </w:p>
          <w:p w:rsidR="002973E7" w:rsidRPr="004171F4" w:rsidRDefault="002973E7" w:rsidP="000924D7">
            <w:pPr>
              <w:pStyle w:val="a6"/>
              <w:numPr>
                <w:ilvl w:val="3"/>
                <w:numId w:val="58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удаленная установка операционной системы;</w:t>
            </w:r>
          </w:p>
          <w:p w:rsidR="002973E7" w:rsidRPr="004171F4" w:rsidRDefault="002973E7" w:rsidP="000924D7">
            <w:pPr>
              <w:pStyle w:val="a6"/>
              <w:numPr>
                <w:ilvl w:val="3"/>
                <w:numId w:val="58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многопользовательского режима;</w:t>
            </w:r>
          </w:p>
          <w:p w:rsidR="002973E7" w:rsidRPr="004171F4" w:rsidRDefault="002973E7" w:rsidP="000924D7">
            <w:pPr>
              <w:pStyle w:val="a6"/>
              <w:numPr>
                <w:ilvl w:val="3"/>
                <w:numId w:val="58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виртуальная, независимая от операционной системы, консоль (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Virtual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KVM);</w:t>
            </w:r>
          </w:p>
          <w:p w:rsidR="002973E7" w:rsidRPr="004171F4" w:rsidRDefault="002973E7" w:rsidP="000924D7">
            <w:pPr>
              <w:pStyle w:val="a6"/>
              <w:numPr>
                <w:ilvl w:val="3"/>
                <w:numId w:val="58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подключение образов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VirtualMedia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для установки и загрузки ОС;</w:t>
            </w:r>
          </w:p>
          <w:p w:rsidR="002973E7" w:rsidRPr="004171F4" w:rsidRDefault="002973E7" w:rsidP="000924D7">
            <w:pPr>
              <w:pStyle w:val="a6"/>
              <w:numPr>
                <w:ilvl w:val="3"/>
                <w:numId w:val="58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графического интерфейса и управления посредством интерфейса командной строки;</w:t>
            </w:r>
          </w:p>
          <w:p w:rsidR="002973E7" w:rsidRPr="004171F4" w:rsidRDefault="002973E7" w:rsidP="000924D7">
            <w:pPr>
              <w:pStyle w:val="a6"/>
              <w:numPr>
                <w:ilvl w:val="3"/>
                <w:numId w:val="58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возможность удаленного обновления микрокода модуля управления.</w:t>
            </w:r>
          </w:p>
          <w:p w:rsidR="002973E7" w:rsidRPr="004171F4" w:rsidRDefault="002973E7" w:rsidP="000924D7">
            <w:pPr>
              <w:pStyle w:val="a6"/>
              <w:numPr>
                <w:ilvl w:val="3"/>
                <w:numId w:val="58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IPMI.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Каждый сервере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Все серверы должны иметь возможность объединения для работы в едином кластере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Все серверы должны быть одинаковыми</w:t>
            </w:r>
          </w:p>
          <w:p w:rsidR="002973E7" w:rsidRPr="004171F4" w:rsidRDefault="002973E7" w:rsidP="000924D7">
            <w:pPr>
              <w:pStyle w:val="a6"/>
              <w:numPr>
                <w:ilvl w:val="2"/>
                <w:numId w:val="57"/>
              </w:numPr>
              <w:tabs>
                <w:tab w:val="left" w:pos="270"/>
                <w:tab w:val="left" w:pos="567"/>
              </w:tabs>
              <w:spacing w:after="0"/>
              <w:ind w:left="0" w:right="-108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Сведения о серверах должны содержатся в едином реестре российской радиоэлектронной продукции</w:t>
            </w:r>
          </w:p>
          <w:p w:rsidR="002973E7" w:rsidRPr="004171F4" w:rsidRDefault="002973E7" w:rsidP="000924D7">
            <w:pPr>
              <w:tabs>
                <w:tab w:val="left" w:pos="142"/>
                <w:tab w:val="left" w:pos="270"/>
              </w:tabs>
              <w:spacing w:after="0" w:line="240" w:lineRule="auto"/>
              <w:ind w:right="-108"/>
              <w:contextualSpacing/>
              <w:rPr>
                <w:rFonts w:cs="Tahoma"/>
                <w:color w:val="000000" w:themeColor="text1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– членов Евразийского экономического союза, за исключением Российской Федерации</w:t>
            </w:r>
          </w:p>
        </w:tc>
        <w:tc>
          <w:tcPr>
            <w:tcW w:w="426" w:type="dxa"/>
          </w:tcPr>
          <w:p w:rsidR="002973E7" w:rsidRPr="004171F4" w:rsidRDefault="002973E7" w:rsidP="000924D7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1285" w:type="dxa"/>
            <w:gridSpan w:val="3"/>
          </w:tcPr>
          <w:p w:rsidR="002973E7" w:rsidRPr="004171F4" w:rsidRDefault="002973E7" w:rsidP="000924D7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14 560 740,00</w:t>
            </w:r>
          </w:p>
        </w:tc>
        <w:tc>
          <w:tcPr>
            <w:tcW w:w="568" w:type="dxa"/>
            <w:gridSpan w:val="2"/>
          </w:tcPr>
          <w:p w:rsidR="002973E7" w:rsidRPr="004171F4" w:rsidRDefault="002973E7" w:rsidP="000924D7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6" w:type="dxa"/>
            <w:gridSpan w:val="2"/>
          </w:tcPr>
          <w:p w:rsidR="002973E7" w:rsidRPr="004171F4" w:rsidRDefault="002973E7" w:rsidP="000924D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43 682 220,00</w:t>
            </w:r>
          </w:p>
        </w:tc>
        <w:tc>
          <w:tcPr>
            <w:tcW w:w="568" w:type="dxa"/>
          </w:tcPr>
          <w:p w:rsidR="002973E7" w:rsidRPr="004171F4" w:rsidRDefault="002973E7" w:rsidP="000924D7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5" w:type="dxa"/>
          </w:tcPr>
          <w:p w:rsidR="002973E7" w:rsidRPr="004171F4" w:rsidRDefault="002973E7" w:rsidP="000924D7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</w:tr>
      <w:tr w:rsidR="002973E7" w:rsidRPr="004171F4" w:rsidTr="00D65A87">
        <w:trPr>
          <w:gridAfter w:val="1"/>
          <w:wAfter w:w="11" w:type="dxa"/>
          <w:trHeight w:val="15450"/>
        </w:trPr>
        <w:tc>
          <w:tcPr>
            <w:tcW w:w="421" w:type="dxa"/>
            <w:hideMark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993" w:type="dxa"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26.20.14</w:t>
            </w:r>
          </w:p>
        </w:tc>
        <w:tc>
          <w:tcPr>
            <w:tcW w:w="2266" w:type="dxa"/>
          </w:tcPr>
          <w:p w:rsidR="002973E7" w:rsidRPr="004171F4" w:rsidRDefault="002973E7" w:rsidP="002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</w:tcPr>
          <w:p w:rsidR="002973E7" w:rsidRPr="004171F4" w:rsidRDefault="002973E7" w:rsidP="00061942">
            <w:pPr>
              <w:spacing w:after="0" w:line="240" w:lineRule="auto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Сервер 4</w:t>
            </w:r>
          </w:p>
        </w:tc>
        <w:tc>
          <w:tcPr>
            <w:tcW w:w="5675" w:type="dxa"/>
          </w:tcPr>
          <w:p w:rsidR="002973E7" w:rsidRPr="004171F4" w:rsidRDefault="002973E7" w:rsidP="00061942">
            <w:pPr>
              <w:tabs>
                <w:tab w:val="left" w:pos="160"/>
                <w:tab w:val="left" w:pos="567"/>
              </w:tabs>
              <w:spacing w:after="0" w:line="240" w:lineRule="auto"/>
              <w:ind w:right="-106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х86 архитектуры, обладающее следующими характеристиками: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Количество ядер процессоров: не менее 64 шт.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Базовая частота процессоров: не менее 2.8 ГГц; 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  <w:lang w:val="en-US"/>
              </w:rPr>
            </w:pPr>
            <w:r w:rsidRPr="004171F4">
              <w:rPr>
                <w:rFonts w:cs="Tahoma"/>
                <w:sz w:val="16"/>
                <w:szCs w:val="16"/>
              </w:rPr>
              <w:t>Процессоры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семейства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не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ниже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  <w:lang w:val="en-US"/>
              </w:rPr>
            </w:pPr>
            <w:r w:rsidRPr="004171F4">
              <w:rPr>
                <w:rFonts w:cs="Tahoma"/>
                <w:sz w:val="16"/>
                <w:szCs w:val="16"/>
              </w:rPr>
              <w:t>Материнская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плата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платформы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должна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поддерживать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установку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процессоров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, </w:t>
            </w:r>
            <w:r w:rsidRPr="004171F4">
              <w:rPr>
                <w:rFonts w:cs="Tahoma"/>
                <w:sz w:val="16"/>
                <w:szCs w:val="16"/>
              </w:rPr>
              <w:t>как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4rd Gen Intel® Xeon® Scalable Processors, </w:t>
            </w:r>
            <w:r w:rsidRPr="004171F4">
              <w:rPr>
                <w:rFonts w:cs="Tahoma"/>
                <w:sz w:val="16"/>
                <w:szCs w:val="16"/>
              </w:rPr>
              <w:t>так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</w:rPr>
              <w:t>и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 xml:space="preserve"> 5th Gen Intel® Xeon® Scalable Processors;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Материнская плата платформы должна содержать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полнопрофильные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слоты </w:t>
            </w:r>
            <w:proofErr w:type="spellStart"/>
            <w:r w:rsidRPr="004171F4">
              <w:rPr>
                <w:rFonts w:cs="Tahoma"/>
                <w:sz w:val="16"/>
                <w:szCs w:val="16"/>
                <w:lang w:val="en-US"/>
              </w:rPr>
              <w:t>PCIe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версии 5.0 х16 в количестве не менее 2 шт. 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Суммарный объем ОЗУ: не менее 128 ГБ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Количество модулей оперативной памяти должно быть таким, чтобы использовать одинаковое количество каналов памяти установленных процессоров.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Модули памяти должны быть одного типа, DDR5 с рабочей частотой модулей не ниже 4800 МГц и поддержкой коррекции однобитовых ошибок и обнаружения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двухбитовых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ошибок;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 подсистему хранения сервера должны быть установлены 3 (три)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HDD</w:t>
            </w:r>
            <w:r w:rsidRPr="004171F4">
              <w:rPr>
                <w:rFonts w:cs="Tahoma"/>
                <w:sz w:val="16"/>
                <w:szCs w:val="16"/>
              </w:rPr>
              <w:t xml:space="preserve"> накопителя формата 2.5 дюйма, каждый из которых имеет интерфейс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SAS</w:t>
            </w:r>
            <w:r w:rsidRPr="004171F4">
              <w:rPr>
                <w:rFonts w:cs="Tahoma"/>
                <w:sz w:val="16"/>
                <w:szCs w:val="16"/>
              </w:rPr>
              <w:t>, объём 1200 ГБ или лучшие характеристики.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комплектоваться RAID-контроллером, поддерживающим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SAS</w:t>
            </w:r>
            <w:r w:rsidRPr="004171F4">
              <w:rPr>
                <w:rFonts w:cs="Tahoma"/>
                <w:sz w:val="16"/>
                <w:szCs w:val="16"/>
              </w:rPr>
              <w:t>, с активированной поддержкой уровней RAID 0, 1, 5, 6, 10, 60.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Все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HDD</w:t>
            </w:r>
            <w:r w:rsidRPr="004171F4">
              <w:rPr>
                <w:rFonts w:cs="Tahoma"/>
                <w:sz w:val="16"/>
                <w:szCs w:val="16"/>
              </w:rPr>
              <w:t xml:space="preserve"> накопители должны быть подключены к этому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RAID</w:t>
            </w:r>
            <w:r w:rsidRPr="004171F4">
              <w:rPr>
                <w:rFonts w:cs="Tahoma"/>
                <w:sz w:val="16"/>
                <w:szCs w:val="16"/>
              </w:rPr>
              <w:t>-контроллеру;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Модули охлаждения сервера должны иметь резервирование уровня N+1.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сетевые интерфейсы RJ45 на задней панели в количестве не меньше 4 (четырех) штук. Скорость передачи данных каждого интерфейса на менее 1 Гбит\с. 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FC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SFP</w:t>
            </w:r>
            <w:r w:rsidRPr="004171F4">
              <w:rPr>
                <w:rFonts w:cs="Tahoma"/>
                <w:sz w:val="16"/>
                <w:szCs w:val="16"/>
              </w:rPr>
              <w:t xml:space="preserve">+ интерфейсы на задней панели в количестве не меньше 4 (четырех) штук. Скорость передачи данных каждого интерфейса не менее 16 Гбит\с. В каждый из портов должен быть установлен трансивер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FC</w:t>
            </w:r>
            <w:r w:rsidRPr="004171F4">
              <w:rPr>
                <w:rFonts w:cs="Tahoma"/>
                <w:sz w:val="16"/>
                <w:szCs w:val="16"/>
              </w:rPr>
              <w:t xml:space="preserve">16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LC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Shortwave</w:t>
            </w:r>
            <w:r w:rsidRPr="004171F4">
              <w:rPr>
                <w:rFonts w:cs="Tahoma"/>
                <w:sz w:val="16"/>
                <w:szCs w:val="16"/>
              </w:rPr>
              <w:t>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комплектоваться дополнительно 4 (четырьмя) трансиверами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FC</w:t>
            </w:r>
            <w:r w:rsidRPr="004171F4">
              <w:rPr>
                <w:rFonts w:cs="Tahoma"/>
                <w:sz w:val="16"/>
                <w:szCs w:val="16"/>
              </w:rPr>
              <w:t xml:space="preserve">16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LC</w:t>
            </w:r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Shortwave</w:t>
            </w:r>
            <w:r w:rsidRPr="004171F4">
              <w:rPr>
                <w:rFonts w:cs="Tahoma"/>
                <w:sz w:val="16"/>
                <w:szCs w:val="16"/>
              </w:rPr>
              <w:t xml:space="preserve">, аналогичными установленными в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HBA</w:t>
            </w:r>
            <w:r w:rsidRPr="004171F4">
              <w:rPr>
                <w:rFonts w:cs="Tahoma"/>
                <w:sz w:val="16"/>
                <w:szCs w:val="16"/>
              </w:rPr>
              <w:t xml:space="preserve"> карту, для установки в коммутатор;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иметь не менее одного порта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выделенного для доступа к модулю управления и мониторинга.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Подсистема электропитания сервера должна иметь схему электропитания с отказоустойчивостью (1+1).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Сервер должен иметь аппаратный модуль управления и мониторинга с возможностью реализации следующих функций:</w:t>
            </w:r>
          </w:p>
          <w:p w:rsidR="002973E7" w:rsidRPr="004171F4" w:rsidRDefault="002973E7" w:rsidP="00061942">
            <w:pPr>
              <w:pStyle w:val="a6"/>
              <w:numPr>
                <w:ilvl w:val="3"/>
                <w:numId w:val="58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lastRenderedPageBreak/>
              <w:t>удаленная перезагрузка, включение/выключение;</w:t>
            </w:r>
          </w:p>
          <w:p w:rsidR="002973E7" w:rsidRPr="004171F4" w:rsidRDefault="002973E7" w:rsidP="00061942">
            <w:pPr>
              <w:pStyle w:val="a6"/>
              <w:numPr>
                <w:ilvl w:val="3"/>
                <w:numId w:val="58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удаленная установка операционной системы;</w:t>
            </w:r>
          </w:p>
          <w:p w:rsidR="002973E7" w:rsidRPr="004171F4" w:rsidRDefault="002973E7" w:rsidP="00061942">
            <w:pPr>
              <w:pStyle w:val="a6"/>
              <w:numPr>
                <w:ilvl w:val="3"/>
                <w:numId w:val="58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многопользовательского режима;</w:t>
            </w:r>
          </w:p>
          <w:p w:rsidR="002973E7" w:rsidRPr="004171F4" w:rsidRDefault="002973E7" w:rsidP="00061942">
            <w:pPr>
              <w:pStyle w:val="a6"/>
              <w:numPr>
                <w:ilvl w:val="3"/>
                <w:numId w:val="58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виртуальная, независимая от операционной системы, консоль (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Virtual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KVM);</w:t>
            </w:r>
          </w:p>
          <w:p w:rsidR="002973E7" w:rsidRPr="004171F4" w:rsidRDefault="002973E7" w:rsidP="00061942">
            <w:pPr>
              <w:pStyle w:val="a6"/>
              <w:numPr>
                <w:ilvl w:val="3"/>
                <w:numId w:val="58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подключение образов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VirtualMedia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для установки и загрузки ОС;</w:t>
            </w:r>
          </w:p>
          <w:p w:rsidR="002973E7" w:rsidRPr="004171F4" w:rsidRDefault="002973E7" w:rsidP="00061942">
            <w:pPr>
              <w:pStyle w:val="a6"/>
              <w:numPr>
                <w:ilvl w:val="3"/>
                <w:numId w:val="58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графического интерфейса и управления посредством интерфейса командной строки;</w:t>
            </w:r>
          </w:p>
          <w:p w:rsidR="002973E7" w:rsidRPr="004171F4" w:rsidRDefault="002973E7" w:rsidP="00061942">
            <w:pPr>
              <w:pStyle w:val="a6"/>
              <w:numPr>
                <w:ilvl w:val="3"/>
                <w:numId w:val="58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возможность удаленного обновления микрокода модуля управления.</w:t>
            </w:r>
          </w:p>
          <w:p w:rsidR="002973E7" w:rsidRPr="004171F4" w:rsidRDefault="002973E7" w:rsidP="00061942">
            <w:pPr>
              <w:pStyle w:val="a6"/>
              <w:numPr>
                <w:ilvl w:val="3"/>
                <w:numId w:val="58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Поддержка IPMI.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Сервер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      </w:r>
          </w:p>
          <w:p w:rsidR="002973E7" w:rsidRPr="004171F4" w:rsidRDefault="002973E7" w:rsidP="00061942">
            <w:pPr>
              <w:pStyle w:val="a6"/>
              <w:numPr>
                <w:ilvl w:val="2"/>
                <w:numId w:val="57"/>
              </w:numPr>
              <w:tabs>
                <w:tab w:val="left" w:pos="160"/>
                <w:tab w:val="left" w:pos="567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Сведения о сервере должны содержаться в едином реестре российской радиоэлектронной продукции</w:t>
            </w:r>
          </w:p>
          <w:p w:rsidR="002973E7" w:rsidRPr="004171F4" w:rsidRDefault="002973E7" w:rsidP="00061942">
            <w:pPr>
              <w:tabs>
                <w:tab w:val="left" w:pos="160"/>
              </w:tabs>
              <w:spacing w:after="0" w:line="240" w:lineRule="auto"/>
              <w:ind w:right="-106"/>
              <w:contextualSpacing/>
              <w:rPr>
                <w:rFonts w:cs="Tahoma"/>
                <w:color w:val="000000" w:themeColor="text1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Базовая система ввода-вывода (BIOS) для данного сервера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– членов Евразийского экономического союза, за исключением Российской Федерации</w:t>
            </w:r>
          </w:p>
        </w:tc>
        <w:tc>
          <w:tcPr>
            <w:tcW w:w="426" w:type="dxa"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566" w:type="dxa"/>
          </w:tcPr>
          <w:p w:rsidR="002973E7" w:rsidRPr="004171F4" w:rsidRDefault="002973E7" w:rsidP="00061942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8 538 600,00</w:t>
            </w:r>
          </w:p>
        </w:tc>
        <w:tc>
          <w:tcPr>
            <w:tcW w:w="567" w:type="dxa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6" w:type="dxa"/>
            <w:gridSpan w:val="5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8 538 600,00</w:t>
            </w:r>
          </w:p>
        </w:tc>
        <w:tc>
          <w:tcPr>
            <w:tcW w:w="568" w:type="dxa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75" w:type="dxa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</w:tr>
      <w:tr w:rsidR="002973E7" w:rsidRPr="004171F4" w:rsidTr="00D65A87">
        <w:trPr>
          <w:gridAfter w:val="1"/>
          <w:wAfter w:w="11" w:type="dxa"/>
          <w:trHeight w:val="20114"/>
        </w:trPr>
        <w:tc>
          <w:tcPr>
            <w:tcW w:w="421" w:type="dxa"/>
            <w:hideMark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993" w:type="dxa"/>
          </w:tcPr>
          <w:p w:rsidR="002973E7" w:rsidRPr="004171F4" w:rsidRDefault="002973E7" w:rsidP="00EF7FFC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26.20.15</w:t>
            </w:r>
          </w:p>
        </w:tc>
        <w:tc>
          <w:tcPr>
            <w:tcW w:w="2266" w:type="dxa"/>
          </w:tcPr>
          <w:p w:rsidR="002973E7" w:rsidRPr="004171F4" w:rsidRDefault="002973E7" w:rsidP="002973E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ограничение</w:t>
            </w:r>
          </w:p>
        </w:tc>
        <w:tc>
          <w:tcPr>
            <w:tcW w:w="998" w:type="dxa"/>
          </w:tcPr>
          <w:p w:rsidR="002973E7" w:rsidRPr="004171F4" w:rsidRDefault="002973E7" w:rsidP="00061942">
            <w:pPr>
              <w:spacing w:after="0" w:line="240" w:lineRule="auto"/>
              <w:ind w:right="-106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t>Система хранения данных</w:t>
            </w:r>
          </w:p>
        </w:tc>
        <w:tc>
          <w:tcPr>
            <w:tcW w:w="5675" w:type="dxa"/>
          </w:tcPr>
          <w:p w:rsidR="002973E7" w:rsidRPr="004171F4" w:rsidRDefault="002973E7" w:rsidP="00061942">
            <w:pPr>
              <w:pStyle w:val="a6"/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Система хранения данных (СХД) должна обладать следующими характеристиками: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Полезная дисковая емкость без учета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дедупликации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и компрессии (доступная для размещения виртуальных машин): не менее 150 Тб;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Тип применяемых дисков: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SSD</w:t>
            </w:r>
            <w:r w:rsidRPr="004171F4">
              <w:rPr>
                <w:rFonts w:cs="Tahoma"/>
                <w:sz w:val="16"/>
                <w:szCs w:val="16"/>
              </w:rPr>
              <w:t>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Количество IOPS (r\w:70\30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block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: 8k): не менее 320 000;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Задержка (r\w:70\30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block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: 8k): менее 1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мс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Количество контроллерных модулей: не менее 2 шт.;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СХД должна иметь архитектуру, обеспечивающую резервирование всех ключевых электронных компонентов и соединений;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СХД должна оснащаться не менее, чем двумя резервируемыми контроллерными модулями, работающими в режиме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Symmetric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Active-Active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. Не допускается режим ALUA, то есть все пути доступа от логических томов до хостов должны быть равнозначными и активными. При отказе/замене контроллера балансировка пулов/LUN на контроллерах должна выполняться в автоматическом режиме;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На СХД должна отсутствовать привязка логических томов и пулов к определенному контроллеру;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Контроллерное шасси СХД должно содержать в себе оба контроллерных модуля, быть выполнено в форм-факторе для установки в стандартный 19 дюймовый серверный шкаф и иметь монтажную высоту не более 3U;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Внутренняя коммутация в контроллерах СХД должна быть построена на базе шины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PCIe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3.0 или выше;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Контроллерное шасси СХД должно иметь не менее двух резервируемых блоков питания с поддержкой «горячей» замены;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Все контроллеры должны иметь равнозначный доступ ко всем накопителям системы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Поддерживаемые протоколы: Контроллеры должны обеспечивать доступ к хранимым в системе данным через протоколы FC,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iSCSI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, CIFS (SMB), NFS;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Должна быть возможность подключения дисковых полок с дублированием канала соединения;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Дисковые полки должны быть выполнены в форм-факторе для установки в стандартный 19 дюймовый серверный шкаф и иметь монтажную высоту не более 4U;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Дисковые полки должны поддерживать установку не менее двух резервируемых блоков питания с поддержкой горячей замены;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Дисковые полки должны обеспечивать возможность горячей замены устанавливаемых накопителей всех поддерживаемых типов;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Дисковая полка должна поддерживать накопители максимальным объемом не менее 15.4Тб;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Коммутация дисковых полок должна быть построена на базе шины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SAS</w:t>
            </w:r>
            <w:r w:rsidRPr="004171F4">
              <w:rPr>
                <w:rFonts w:cs="Tahoma"/>
                <w:sz w:val="16"/>
                <w:szCs w:val="16"/>
              </w:rPr>
              <w:t xml:space="preserve"> версии 3.0 или выше;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Система хранения должна иметь возможность масштабироваться, с минимально начальной конфигурации, с шагом по 1 физическому диску и последующей автоматической балансировкой логического добавленного пространства;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СХД должна обеспечивать доступ к данным посредством протоколов FC,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iSCSI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, NFS, CIFS;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СХД должна иметь реализацию защиты данных с поддержкой одновременного выхода из строя до 4 произвольных накопителей в рамках одного и того же пула хранения;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lastRenderedPageBreak/>
              <w:t>Для уменьшения времени восстановления после выхода из строя диска, система должна иметь распределенное резервирование пространства в рамках пула хранения. Использование выделенных резервных дисков не допускается. При выходе из строя одного из дисков СХД должна автоматически перераспределять данные внутри пула без использования дополнительных выделенных резервных дисков;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СХД должна иметь не менее 8 портов </w:t>
            </w:r>
            <w:r w:rsidRPr="004171F4">
              <w:rPr>
                <w:rFonts w:cs="Tahoma"/>
                <w:sz w:val="16"/>
                <w:szCs w:val="16"/>
                <w:lang w:val="en-US"/>
              </w:rPr>
              <w:t>FC</w:t>
            </w:r>
            <w:r w:rsidRPr="004171F4">
              <w:rPr>
                <w:rFonts w:cs="Tahoma"/>
                <w:sz w:val="16"/>
                <w:szCs w:val="16"/>
              </w:rPr>
              <w:t xml:space="preserve"> 16 Гбит/с;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СХД должна иметь не менее 8 портов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Ethernet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с максимальной скоростью передачи данных каждого порта не менее 25 Гбит/с;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Кэш-память на чтение и запись должна быть построена на базе оперативной памяти с технологией не хуже DDR4; не допускается использование SSD или другой отличной от RAM памяти для кэширования;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СХД должна поддерживать базовую функциональность по созданию, удалению, расширению логических томов;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СХД должна иметь возможность мониторинга по протоколу SNMP;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СХД должна иметь модуль расширенной самодиагностики, позволяющий выполнять мониторинг работоспособности компонентов;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СХД должна хранить данные мониторинга системы глубиной до 1 года без установки дополнительного ПО;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СХД должна поставляться с набором лицензий без ограничения по емкости/количеству дисков и без ограничения срока;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СХД должна поддерживать синхронную репликацию на другую аналогичную систему;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Репликация должна выполняться через выделенные на контроллерах порты, которые не задействованы под доступ к данным;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Репликация должна поддерживать двунаправленную репликацию данных между системами по протоколам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iSCSI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 xml:space="preserve"> или FC;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 xml:space="preserve">Должна поддерживаться возможность репликации логического диска по протоколу FC, а его презентация по протоколу </w:t>
            </w:r>
            <w:proofErr w:type="spellStart"/>
            <w:r w:rsidRPr="004171F4">
              <w:rPr>
                <w:rFonts w:cs="Tahoma"/>
                <w:sz w:val="16"/>
                <w:szCs w:val="16"/>
              </w:rPr>
              <w:t>iSCSI</w:t>
            </w:r>
            <w:proofErr w:type="spellEnd"/>
            <w:r w:rsidRPr="004171F4">
              <w:rPr>
                <w:rFonts w:cs="Tahoma"/>
                <w:sz w:val="16"/>
                <w:szCs w:val="16"/>
              </w:rPr>
              <w:t>;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Система хранения данных должна поставляться с гарантией производителя сроком не менее, чем на 5 (пять) лет, включающей поддержку оборудования и встроенного ПО. Прием обращений 24x7. Время реакции на обращение не более 4 часов.</w:t>
            </w:r>
          </w:p>
          <w:p w:rsidR="002973E7" w:rsidRPr="004171F4" w:rsidRDefault="002973E7" w:rsidP="00061942">
            <w:pPr>
              <w:pStyle w:val="a6"/>
              <w:numPr>
                <w:ilvl w:val="0"/>
                <w:numId w:val="59"/>
              </w:numPr>
              <w:tabs>
                <w:tab w:val="left" w:pos="200"/>
              </w:tabs>
              <w:spacing w:after="0"/>
              <w:ind w:left="0" w:right="-106" w:firstLine="0"/>
              <w:jc w:val="left"/>
              <w:rPr>
                <w:rFonts w:cs="Tahoma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Сведения о СХД должны содержатся в едином реестре российской радиоэлектронной продукции</w:t>
            </w:r>
          </w:p>
          <w:p w:rsidR="002973E7" w:rsidRPr="004171F4" w:rsidRDefault="002973E7" w:rsidP="00061942">
            <w:pPr>
              <w:tabs>
                <w:tab w:val="left" w:pos="142"/>
                <w:tab w:val="left" w:pos="200"/>
              </w:tabs>
              <w:spacing w:after="0" w:line="240" w:lineRule="auto"/>
              <w:ind w:right="-106"/>
              <w:contextualSpacing/>
              <w:rPr>
                <w:rFonts w:cs="Tahoma"/>
                <w:color w:val="000000" w:themeColor="text1"/>
                <w:sz w:val="16"/>
                <w:szCs w:val="16"/>
              </w:rPr>
            </w:pPr>
            <w:r w:rsidRPr="004171F4">
              <w:rPr>
                <w:rFonts w:cs="Tahoma"/>
                <w:sz w:val="16"/>
                <w:szCs w:val="16"/>
              </w:rPr>
              <w:t>Встроенное программное обеспечение для данной СХД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      </w:r>
          </w:p>
        </w:tc>
        <w:tc>
          <w:tcPr>
            <w:tcW w:w="426" w:type="dxa"/>
          </w:tcPr>
          <w:p w:rsidR="002973E7" w:rsidRPr="004171F4" w:rsidRDefault="002973E7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 w:rsidRPr="004171F4">
              <w:rPr>
                <w:rFonts w:eastAsia="Times New Roman" w:cs="Tahoma"/>
                <w:sz w:val="16"/>
                <w:szCs w:val="16"/>
                <w:lang w:eastAsia="ru-RU"/>
              </w:rPr>
              <w:lastRenderedPageBreak/>
              <w:t>шт.</w:t>
            </w:r>
          </w:p>
        </w:tc>
        <w:tc>
          <w:tcPr>
            <w:tcW w:w="1285" w:type="dxa"/>
            <w:gridSpan w:val="3"/>
          </w:tcPr>
          <w:p w:rsidR="002973E7" w:rsidRPr="004171F4" w:rsidRDefault="002973E7" w:rsidP="00061942">
            <w:pPr>
              <w:spacing w:after="0" w:line="240" w:lineRule="auto"/>
              <w:ind w:left="-99" w:right="-11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59 400 000,00</w:t>
            </w:r>
          </w:p>
        </w:tc>
        <w:tc>
          <w:tcPr>
            <w:tcW w:w="568" w:type="dxa"/>
            <w:gridSpan w:val="2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1266" w:type="dxa"/>
            <w:gridSpan w:val="2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568" w:type="dxa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</w:tcPr>
          <w:p w:rsidR="002973E7" w:rsidRPr="004171F4" w:rsidRDefault="002973E7" w:rsidP="00061942">
            <w:pPr>
              <w:spacing w:after="0" w:line="240" w:lineRule="auto"/>
              <w:jc w:val="center"/>
              <w:rPr>
                <w:rFonts w:eastAsia="Times New Roman" w:cs="Tahoma"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59 400 000,00</w:t>
            </w:r>
          </w:p>
        </w:tc>
      </w:tr>
      <w:tr w:rsidR="00061942" w:rsidRPr="004171F4" w:rsidTr="00D65A87">
        <w:trPr>
          <w:gridAfter w:val="1"/>
          <w:wAfter w:w="6" w:type="dxa"/>
          <w:trHeight w:val="20"/>
        </w:trPr>
        <w:tc>
          <w:tcPr>
            <w:tcW w:w="421" w:type="dxa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60" w:type="dxa"/>
            <w:gridSpan w:val="9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5" w:right="-126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cs="Tahoma"/>
                <w:b/>
                <w:bCs/>
                <w:color w:val="000000"/>
                <w:sz w:val="16"/>
                <w:szCs w:val="16"/>
                <w:lang w:eastAsia="ru-RU"/>
              </w:rPr>
              <w:t>Итого: </w:t>
            </w:r>
          </w:p>
        </w:tc>
        <w:tc>
          <w:tcPr>
            <w:tcW w:w="568" w:type="dxa"/>
            <w:gridSpan w:val="2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54" w:type="dxa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sz w:val="16"/>
                <w:szCs w:val="16"/>
                <w:lang w:eastAsia="ru-RU"/>
              </w:rPr>
              <w:t>75 250 770,00</w:t>
            </w:r>
          </w:p>
        </w:tc>
        <w:tc>
          <w:tcPr>
            <w:tcW w:w="568" w:type="dxa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061942" w:rsidRPr="004171F4" w:rsidRDefault="00061942" w:rsidP="00061942">
            <w:pPr>
              <w:spacing w:after="0" w:line="240" w:lineRule="auto"/>
              <w:ind w:left="-107" w:right="-106"/>
              <w:jc w:val="center"/>
              <w:rPr>
                <w:rFonts w:eastAsia="Times New Roman" w:cs="Tahoma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ahoma"/>
                <w:b/>
                <w:sz w:val="16"/>
                <w:szCs w:val="16"/>
                <w:lang w:eastAsia="ru-RU"/>
              </w:rPr>
              <w:t>59 400 000,00</w:t>
            </w:r>
          </w:p>
        </w:tc>
      </w:tr>
      <w:tr w:rsidR="00061942" w:rsidRPr="004171F4" w:rsidTr="00D65A87">
        <w:trPr>
          <w:trHeight w:val="20"/>
        </w:trPr>
        <w:tc>
          <w:tcPr>
            <w:tcW w:w="421" w:type="dxa"/>
            <w:vAlign w:val="center"/>
          </w:tcPr>
          <w:p w:rsidR="00061942" w:rsidRPr="004171F4" w:rsidRDefault="00061942" w:rsidP="0006194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660" w:type="dxa"/>
            <w:gridSpan w:val="9"/>
            <w:vAlign w:val="center"/>
          </w:tcPr>
          <w:p w:rsidR="00061942" w:rsidRPr="004171F4" w:rsidRDefault="00061942" w:rsidP="00061942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 w:rsidRPr="004171F4">
              <w:rPr>
                <w:rFonts w:cs="Tahoma"/>
                <w:b/>
                <w:spacing w:val="-4"/>
                <w:sz w:val="16"/>
                <w:szCs w:val="16"/>
                <w:lang w:eastAsia="ru-RU"/>
              </w:rPr>
              <w:t>ВСЕГО: (АО «</w:t>
            </w:r>
            <w:proofErr w:type="spellStart"/>
            <w:r w:rsidRPr="004171F4">
              <w:rPr>
                <w:rFonts w:cs="Tahoma"/>
                <w:b/>
                <w:spacing w:val="-4"/>
                <w:sz w:val="16"/>
                <w:szCs w:val="16"/>
                <w:lang w:eastAsia="ru-RU"/>
              </w:rPr>
              <w:t>ЭнергосбыТ</w:t>
            </w:r>
            <w:proofErr w:type="spellEnd"/>
            <w:r w:rsidRPr="004171F4">
              <w:rPr>
                <w:rFonts w:cs="Tahoma"/>
                <w:b/>
                <w:spacing w:val="-4"/>
                <w:sz w:val="16"/>
                <w:szCs w:val="16"/>
                <w:lang w:eastAsia="ru-RU"/>
              </w:rPr>
              <w:t xml:space="preserve"> Плюс», </w:t>
            </w:r>
            <w:r w:rsidRPr="004171F4">
              <w:rPr>
                <w:rFonts w:cs="Tahoma"/>
                <w:b/>
                <w:sz w:val="16"/>
                <w:szCs w:val="16"/>
                <w:lang w:eastAsia="ru-RU"/>
              </w:rPr>
              <w:t xml:space="preserve">АО «Коми </w:t>
            </w:r>
            <w:proofErr w:type="spellStart"/>
            <w:r w:rsidRPr="004171F4">
              <w:rPr>
                <w:rFonts w:cs="Tahoma"/>
                <w:b/>
                <w:sz w:val="16"/>
                <w:szCs w:val="16"/>
                <w:lang w:eastAsia="ru-RU"/>
              </w:rPr>
              <w:t>энергосбытовая</w:t>
            </w:r>
            <w:proofErr w:type="spellEnd"/>
            <w:r w:rsidRPr="004171F4">
              <w:rPr>
                <w:rFonts w:cs="Tahoma"/>
                <w:b/>
                <w:sz w:val="16"/>
                <w:szCs w:val="16"/>
                <w:lang w:eastAsia="ru-RU"/>
              </w:rPr>
              <w:t xml:space="preserve"> компания»)</w:t>
            </w:r>
          </w:p>
        </w:tc>
        <w:tc>
          <w:tcPr>
            <w:tcW w:w="3671" w:type="dxa"/>
            <w:gridSpan w:val="6"/>
            <w:vAlign w:val="center"/>
          </w:tcPr>
          <w:p w:rsidR="00061942" w:rsidRPr="004171F4" w:rsidRDefault="00061942" w:rsidP="00061942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</w:rPr>
              <w:t>134 650 770,00</w:t>
            </w:r>
          </w:p>
        </w:tc>
      </w:tr>
    </w:tbl>
    <w:p w:rsidR="00E76AE1" w:rsidRPr="008B59EE" w:rsidRDefault="00E76AE1" w:rsidP="008B59EE">
      <w:pPr>
        <w:tabs>
          <w:tab w:val="left" w:pos="1560"/>
        </w:tabs>
        <w:spacing w:after="0" w:line="240" w:lineRule="auto"/>
        <w:rPr>
          <w:rFonts w:cs="Tahoma"/>
          <w:b/>
          <w:sz w:val="2"/>
          <w:szCs w:val="2"/>
        </w:rPr>
      </w:pPr>
    </w:p>
    <w:sectPr w:rsidR="00E76AE1" w:rsidRPr="008B59EE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12D" w:rsidRDefault="008D712D" w:rsidP="009A32CA">
      <w:pPr>
        <w:spacing w:after="0" w:line="240" w:lineRule="auto"/>
      </w:pPr>
      <w:r>
        <w:separator/>
      </w:r>
    </w:p>
  </w:endnote>
  <w:endnote w:type="continuationSeparator" w:id="0">
    <w:p w:rsidR="008D712D" w:rsidRDefault="008D712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12D" w:rsidRDefault="008D712D" w:rsidP="009A32CA">
      <w:pPr>
        <w:spacing w:after="0" w:line="240" w:lineRule="auto"/>
      </w:pPr>
      <w:r>
        <w:separator/>
      </w:r>
    </w:p>
  </w:footnote>
  <w:footnote w:type="continuationSeparator" w:id="0">
    <w:p w:rsidR="008D712D" w:rsidRDefault="008D712D" w:rsidP="009A32CA">
      <w:pPr>
        <w:spacing w:after="0" w:line="240" w:lineRule="auto"/>
      </w:pPr>
      <w:r>
        <w:continuationSeparator/>
      </w:r>
    </w:p>
  </w:footnote>
  <w:footnote w:id="1">
    <w:p w:rsidR="00FA1223" w:rsidRDefault="00FA1223" w:rsidP="00E76AE1">
      <w:pPr>
        <w:pStyle w:val="a4"/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E76AE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15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B35DC"/>
    <w:multiLevelType w:val="hybridMultilevel"/>
    <w:tmpl w:val="FF18C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28D786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CA308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F21A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934E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6E10D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96C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7A6F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31371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1677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AB436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4094C3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4241A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2823C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953A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1438D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5F1B5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07259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1704E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74E3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2A5D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CB49E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21163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EA3C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0E0AE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F84C08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7C4FF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E434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05159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C0097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2941A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883F3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E23E3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E62AF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6771A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96486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F50108"/>
    <w:multiLevelType w:val="hybridMultilevel"/>
    <w:tmpl w:val="86944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97A3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0F334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E2C191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EE1A5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7B249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16645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4056AF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6B484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A8240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766C5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260F61"/>
    <w:multiLevelType w:val="multilevel"/>
    <w:tmpl w:val="823E1C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6D954A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DEA6AB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F4D38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FBE20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3D342F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5A45FA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5B43A3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663188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6A86B7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9"/>
  </w:num>
  <w:num w:numId="2">
    <w:abstractNumId w:val="17"/>
  </w:num>
  <w:num w:numId="3">
    <w:abstractNumId w:val="43"/>
  </w:num>
  <w:num w:numId="4">
    <w:abstractNumId w:val="23"/>
  </w:num>
  <w:num w:numId="5">
    <w:abstractNumId w:val="31"/>
  </w:num>
  <w:num w:numId="6">
    <w:abstractNumId w:val="25"/>
  </w:num>
  <w:num w:numId="7">
    <w:abstractNumId w:val="21"/>
  </w:num>
  <w:num w:numId="8">
    <w:abstractNumId w:val="11"/>
  </w:num>
  <w:num w:numId="9">
    <w:abstractNumId w:val="34"/>
  </w:num>
  <w:num w:numId="10">
    <w:abstractNumId w:val="12"/>
  </w:num>
  <w:num w:numId="11">
    <w:abstractNumId w:val="14"/>
  </w:num>
  <w:num w:numId="12">
    <w:abstractNumId w:val="53"/>
  </w:num>
  <w:num w:numId="13">
    <w:abstractNumId w:val="51"/>
  </w:num>
  <w:num w:numId="14">
    <w:abstractNumId w:val="18"/>
  </w:num>
  <w:num w:numId="15">
    <w:abstractNumId w:val="49"/>
  </w:num>
  <w:num w:numId="16">
    <w:abstractNumId w:val="50"/>
  </w:num>
  <w:num w:numId="17">
    <w:abstractNumId w:val="57"/>
  </w:num>
  <w:num w:numId="18">
    <w:abstractNumId w:val="2"/>
  </w:num>
  <w:num w:numId="19">
    <w:abstractNumId w:val="26"/>
  </w:num>
  <w:num w:numId="20">
    <w:abstractNumId w:val="9"/>
  </w:num>
  <w:num w:numId="21">
    <w:abstractNumId w:val="7"/>
  </w:num>
  <w:num w:numId="22">
    <w:abstractNumId w:val="33"/>
  </w:num>
  <w:num w:numId="23">
    <w:abstractNumId w:val="8"/>
  </w:num>
  <w:num w:numId="24">
    <w:abstractNumId w:val="24"/>
  </w:num>
  <w:num w:numId="25">
    <w:abstractNumId w:val="54"/>
  </w:num>
  <w:num w:numId="26">
    <w:abstractNumId w:val="46"/>
  </w:num>
  <w:num w:numId="27">
    <w:abstractNumId w:val="5"/>
  </w:num>
  <w:num w:numId="28">
    <w:abstractNumId w:val="0"/>
  </w:num>
  <w:num w:numId="29">
    <w:abstractNumId w:val="6"/>
  </w:num>
  <w:num w:numId="30">
    <w:abstractNumId w:val="4"/>
  </w:num>
  <w:num w:numId="31">
    <w:abstractNumId w:val="45"/>
  </w:num>
  <w:num w:numId="32">
    <w:abstractNumId w:val="29"/>
  </w:num>
  <w:num w:numId="33">
    <w:abstractNumId w:val="41"/>
  </w:num>
  <w:num w:numId="34">
    <w:abstractNumId w:val="19"/>
  </w:num>
  <w:num w:numId="35">
    <w:abstractNumId w:val="40"/>
  </w:num>
  <w:num w:numId="36">
    <w:abstractNumId w:val="3"/>
  </w:num>
  <w:num w:numId="37">
    <w:abstractNumId w:val="38"/>
  </w:num>
  <w:num w:numId="38">
    <w:abstractNumId w:val="56"/>
  </w:num>
  <w:num w:numId="39">
    <w:abstractNumId w:val="35"/>
  </w:num>
  <w:num w:numId="40">
    <w:abstractNumId w:val="32"/>
  </w:num>
  <w:num w:numId="41">
    <w:abstractNumId w:val="47"/>
  </w:num>
  <w:num w:numId="42">
    <w:abstractNumId w:val="42"/>
  </w:num>
  <w:num w:numId="43">
    <w:abstractNumId w:val="52"/>
  </w:num>
  <w:num w:numId="44">
    <w:abstractNumId w:val="27"/>
  </w:num>
  <w:num w:numId="45">
    <w:abstractNumId w:val="16"/>
  </w:num>
  <w:num w:numId="46">
    <w:abstractNumId w:val="15"/>
  </w:num>
  <w:num w:numId="47">
    <w:abstractNumId w:val="44"/>
  </w:num>
  <w:num w:numId="48">
    <w:abstractNumId w:val="36"/>
  </w:num>
  <w:num w:numId="49">
    <w:abstractNumId w:val="55"/>
  </w:num>
  <w:num w:numId="50">
    <w:abstractNumId w:val="10"/>
  </w:num>
  <w:num w:numId="51">
    <w:abstractNumId w:val="30"/>
  </w:num>
  <w:num w:numId="52">
    <w:abstractNumId w:val="13"/>
  </w:num>
  <w:num w:numId="53">
    <w:abstractNumId w:val="22"/>
  </w:num>
  <w:num w:numId="54">
    <w:abstractNumId w:val="20"/>
  </w:num>
  <w:num w:numId="55">
    <w:abstractNumId w:val="28"/>
  </w:num>
  <w:num w:numId="56">
    <w:abstractNumId w:val="37"/>
  </w:num>
  <w:num w:numId="57">
    <w:abstractNumId w:val="58"/>
  </w:num>
  <w:num w:numId="58">
    <w:abstractNumId w:val="48"/>
  </w:num>
  <w:num w:numId="59">
    <w:abstractNumId w:val="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233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1E4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942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4D7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594"/>
    <w:rsid w:val="000B4A3D"/>
    <w:rsid w:val="000B5007"/>
    <w:rsid w:val="000B5D57"/>
    <w:rsid w:val="000B6916"/>
    <w:rsid w:val="000B6D47"/>
    <w:rsid w:val="000C13A1"/>
    <w:rsid w:val="000C1D7B"/>
    <w:rsid w:val="000C2112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6C2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52A3"/>
    <w:rsid w:val="001962EE"/>
    <w:rsid w:val="00197C92"/>
    <w:rsid w:val="001A0630"/>
    <w:rsid w:val="001A13BD"/>
    <w:rsid w:val="001A235E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B7B8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034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45A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66F7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516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973E7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0888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7583"/>
    <w:rsid w:val="00350417"/>
    <w:rsid w:val="00350706"/>
    <w:rsid w:val="0035127E"/>
    <w:rsid w:val="00351E02"/>
    <w:rsid w:val="00352379"/>
    <w:rsid w:val="00353355"/>
    <w:rsid w:val="003538DD"/>
    <w:rsid w:val="00355895"/>
    <w:rsid w:val="00355D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426"/>
    <w:rsid w:val="00386881"/>
    <w:rsid w:val="00386B6C"/>
    <w:rsid w:val="00386DA5"/>
    <w:rsid w:val="0038750E"/>
    <w:rsid w:val="0038796C"/>
    <w:rsid w:val="00387C34"/>
    <w:rsid w:val="00390299"/>
    <w:rsid w:val="003907BD"/>
    <w:rsid w:val="003922C5"/>
    <w:rsid w:val="00393E37"/>
    <w:rsid w:val="0039563C"/>
    <w:rsid w:val="00395822"/>
    <w:rsid w:val="003958BE"/>
    <w:rsid w:val="003964D8"/>
    <w:rsid w:val="003976E2"/>
    <w:rsid w:val="003A052B"/>
    <w:rsid w:val="003A15BB"/>
    <w:rsid w:val="003A186A"/>
    <w:rsid w:val="003A202D"/>
    <w:rsid w:val="003A27DC"/>
    <w:rsid w:val="003A2A00"/>
    <w:rsid w:val="003A38F6"/>
    <w:rsid w:val="003A3BD0"/>
    <w:rsid w:val="003A3BE5"/>
    <w:rsid w:val="003A3C3F"/>
    <w:rsid w:val="003A44AA"/>
    <w:rsid w:val="003A6DDF"/>
    <w:rsid w:val="003A7097"/>
    <w:rsid w:val="003B05BE"/>
    <w:rsid w:val="003B076B"/>
    <w:rsid w:val="003B0EDC"/>
    <w:rsid w:val="003B1452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1F4"/>
    <w:rsid w:val="004173E8"/>
    <w:rsid w:val="00417493"/>
    <w:rsid w:val="00417C26"/>
    <w:rsid w:val="00417E81"/>
    <w:rsid w:val="00420338"/>
    <w:rsid w:val="0042051A"/>
    <w:rsid w:val="004208C6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01F5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38C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1B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57C0A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793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1625"/>
    <w:rsid w:val="005F1CFA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5B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4E0D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CE9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196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50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A7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27A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06AB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267"/>
    <w:rsid w:val="007676D8"/>
    <w:rsid w:val="007678D5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6619"/>
    <w:rsid w:val="00777AC0"/>
    <w:rsid w:val="007810C3"/>
    <w:rsid w:val="00782F78"/>
    <w:rsid w:val="00785716"/>
    <w:rsid w:val="00785B39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62E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1BCA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DE1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59EE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D712D"/>
    <w:rsid w:val="008E1977"/>
    <w:rsid w:val="008E28BC"/>
    <w:rsid w:val="008E2D15"/>
    <w:rsid w:val="008E50CC"/>
    <w:rsid w:val="008E5EDD"/>
    <w:rsid w:val="008E5F53"/>
    <w:rsid w:val="008E660F"/>
    <w:rsid w:val="008E6A79"/>
    <w:rsid w:val="008F02E8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54B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3F9B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C23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634B"/>
    <w:rsid w:val="00A8725C"/>
    <w:rsid w:val="00A87F62"/>
    <w:rsid w:val="00A87F8C"/>
    <w:rsid w:val="00A9000A"/>
    <w:rsid w:val="00A9023A"/>
    <w:rsid w:val="00A90317"/>
    <w:rsid w:val="00A92968"/>
    <w:rsid w:val="00A93103"/>
    <w:rsid w:val="00A9341C"/>
    <w:rsid w:val="00A93753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D98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30B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1C76"/>
    <w:rsid w:val="00BE240F"/>
    <w:rsid w:val="00BE3075"/>
    <w:rsid w:val="00BE340C"/>
    <w:rsid w:val="00BE3D94"/>
    <w:rsid w:val="00BE4FA9"/>
    <w:rsid w:val="00BE67E6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5603"/>
    <w:rsid w:val="00C362F2"/>
    <w:rsid w:val="00C3670E"/>
    <w:rsid w:val="00C36AA6"/>
    <w:rsid w:val="00C36AAC"/>
    <w:rsid w:val="00C37404"/>
    <w:rsid w:val="00C41F1C"/>
    <w:rsid w:val="00C42969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878"/>
    <w:rsid w:val="00C62D54"/>
    <w:rsid w:val="00C640EE"/>
    <w:rsid w:val="00C648A4"/>
    <w:rsid w:val="00C6536D"/>
    <w:rsid w:val="00C6595E"/>
    <w:rsid w:val="00C659DE"/>
    <w:rsid w:val="00C65BB2"/>
    <w:rsid w:val="00C65DE2"/>
    <w:rsid w:val="00C6747A"/>
    <w:rsid w:val="00C67AEF"/>
    <w:rsid w:val="00C7032F"/>
    <w:rsid w:val="00C71C1B"/>
    <w:rsid w:val="00C72C60"/>
    <w:rsid w:val="00C75FDE"/>
    <w:rsid w:val="00C77704"/>
    <w:rsid w:val="00C778C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4DBD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890"/>
    <w:rsid w:val="00CD1B23"/>
    <w:rsid w:val="00CD1EE6"/>
    <w:rsid w:val="00CD24C6"/>
    <w:rsid w:val="00CD2D33"/>
    <w:rsid w:val="00CD3017"/>
    <w:rsid w:val="00CD427B"/>
    <w:rsid w:val="00CD44A5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5A87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434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625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6D94"/>
    <w:rsid w:val="00E37818"/>
    <w:rsid w:val="00E42434"/>
    <w:rsid w:val="00E43E39"/>
    <w:rsid w:val="00E45367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76AE1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69B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4C7A"/>
    <w:rsid w:val="00EF51D1"/>
    <w:rsid w:val="00EF5ADF"/>
    <w:rsid w:val="00EF6E7A"/>
    <w:rsid w:val="00EF7DEB"/>
    <w:rsid w:val="00EF7FD5"/>
    <w:rsid w:val="00EF7FFC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D4B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223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2E77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DCC7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8">
    <w:name w:val="Hyperlink"/>
    <w:basedOn w:val="a0"/>
    <w:uiPriority w:val="99"/>
    <w:semiHidden/>
    <w:unhideWhenUsed/>
    <w:rsid w:val="005C5BB0"/>
    <w:rPr>
      <w:color w:val="0563C1"/>
      <w:u w:val="single"/>
    </w:rPr>
  </w:style>
  <w:style w:type="paragraph" w:styleId="a9">
    <w:name w:val="Normal (Web)"/>
    <w:basedOn w:val="a"/>
    <w:uiPriority w:val="99"/>
    <w:unhideWhenUsed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767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7678D5"/>
    <w:rPr>
      <w:rFonts w:cs="Times New Roman"/>
    </w:rPr>
  </w:style>
  <w:style w:type="character" w:customStyle="1" w:styleId="s12">
    <w:name w:val="s12"/>
    <w:basedOn w:val="a0"/>
    <w:rsid w:val="007678D5"/>
    <w:rPr>
      <w:rFonts w:cs="Times New Roman"/>
    </w:rPr>
  </w:style>
  <w:style w:type="character" w:customStyle="1" w:styleId="s8">
    <w:name w:val="s8"/>
    <w:basedOn w:val="a0"/>
    <w:rsid w:val="007678D5"/>
    <w:rPr>
      <w:rFonts w:cs="Times New Roman"/>
    </w:rPr>
  </w:style>
  <w:style w:type="character" w:customStyle="1" w:styleId="a7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6"/>
    <w:uiPriority w:val="34"/>
    <w:qFormat/>
    <w:locked/>
    <w:rsid w:val="002066F7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56E5-A637-4A70-84B3-096B405F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3260</Words>
  <Characters>18587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70</cp:revision>
  <dcterms:created xsi:type="dcterms:W3CDTF">2025-04-09T08:57:00Z</dcterms:created>
  <dcterms:modified xsi:type="dcterms:W3CDTF">2025-05-13T06:08:00Z</dcterms:modified>
</cp:coreProperties>
</file>